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73F6B">
      <w:pPr>
        <w:jc w:val="center"/>
        <w:rPr>
          <w:rFonts w:hint="eastAsia"/>
          <w:b/>
          <w:bCs/>
          <w:sz w:val="32"/>
          <w:szCs w:val="32"/>
        </w:rPr>
      </w:pPr>
      <w:r>
        <w:rPr>
          <w:rFonts w:hint="eastAsia"/>
          <w:b/>
          <w:bCs/>
          <w:sz w:val="32"/>
          <w:szCs w:val="32"/>
        </w:rPr>
        <w:t>关于</w:t>
      </w:r>
      <w:r>
        <w:rPr>
          <w:rFonts w:hint="eastAsia"/>
          <w:b/>
          <w:bCs/>
          <w:sz w:val="32"/>
          <w:szCs w:val="32"/>
          <w:lang w:val="en-US" w:eastAsia="zh-CN"/>
        </w:rPr>
        <w:t>张家口市第一医院</w:t>
      </w:r>
      <w:r>
        <w:rPr>
          <w:rFonts w:hint="eastAsia"/>
          <w:b/>
          <w:bCs/>
          <w:sz w:val="32"/>
          <w:szCs w:val="32"/>
        </w:rPr>
        <w:t>LED显示大屏第三方维保服务</w:t>
      </w:r>
    </w:p>
    <w:p w14:paraId="30712E18">
      <w:pPr>
        <w:jc w:val="center"/>
        <w:rPr>
          <w:rFonts w:hint="eastAsia"/>
          <w:b/>
          <w:bCs/>
          <w:sz w:val="32"/>
          <w:szCs w:val="32"/>
        </w:rPr>
      </w:pPr>
      <w:r>
        <w:rPr>
          <w:rFonts w:hint="eastAsia"/>
          <w:b/>
          <w:bCs/>
          <w:sz w:val="32"/>
          <w:szCs w:val="32"/>
        </w:rPr>
        <w:t>公开询价</w:t>
      </w:r>
      <w:r>
        <w:rPr>
          <w:rFonts w:hint="eastAsia"/>
          <w:b/>
          <w:bCs/>
          <w:sz w:val="32"/>
          <w:szCs w:val="32"/>
          <w:lang w:val="en-US" w:eastAsia="zh-CN"/>
        </w:rPr>
        <w:t>调研</w:t>
      </w:r>
      <w:r>
        <w:rPr>
          <w:rFonts w:hint="eastAsia"/>
          <w:b/>
          <w:bCs/>
          <w:sz w:val="32"/>
          <w:szCs w:val="32"/>
        </w:rPr>
        <w:t>函</w:t>
      </w:r>
    </w:p>
    <w:p w14:paraId="718F6F97">
      <w:pPr>
        <w:ind w:firstLine="640" w:firstLineChars="200"/>
        <w:rPr>
          <w:rFonts w:hint="eastAsia"/>
          <w:sz w:val="32"/>
          <w:szCs w:val="32"/>
        </w:rPr>
      </w:pPr>
      <w:r>
        <w:rPr>
          <w:rFonts w:hint="eastAsia" w:ascii="仿宋" w:hAnsi="仿宋" w:eastAsia="仿宋" w:cs="仿宋"/>
          <w:sz w:val="32"/>
          <w:szCs w:val="32"/>
        </w:rPr>
        <w:t>为保障我院院内LED显示大屏系统稳定可靠运行，满足医院宣传展示、文化建设、会议通知、节日宣传等日常使用需求，现对院内LED大屏维保服务开展公开询价，欢迎具备相应资质和服务能力的单位</w:t>
      </w:r>
      <w:r>
        <w:rPr>
          <w:rFonts w:hint="eastAsia" w:ascii="仿宋" w:hAnsi="仿宋" w:eastAsia="仿宋" w:cs="仿宋"/>
          <w:sz w:val="32"/>
          <w:szCs w:val="32"/>
          <w:lang w:val="en-US" w:eastAsia="zh-CN"/>
        </w:rPr>
        <w:t>参与询价调研</w:t>
      </w:r>
      <w:r>
        <w:rPr>
          <w:rFonts w:hint="eastAsia" w:ascii="仿宋" w:hAnsi="仿宋" w:eastAsia="仿宋" w:cs="仿宋"/>
          <w:sz w:val="32"/>
          <w:szCs w:val="32"/>
        </w:rPr>
        <w:t>。</w:t>
      </w:r>
    </w:p>
    <w:p w14:paraId="5A6F4C69">
      <w:pPr>
        <w:ind w:firstLine="640" w:firstLineChars="200"/>
        <w:rPr>
          <w:rFonts w:hint="eastAsia" w:ascii="黑体" w:hAnsi="黑体" w:eastAsia="黑体" w:cs="黑体"/>
          <w:sz w:val="32"/>
          <w:szCs w:val="32"/>
        </w:rPr>
      </w:pPr>
      <w:r>
        <w:rPr>
          <w:rFonts w:hint="eastAsia" w:ascii="黑体" w:hAnsi="黑体" w:eastAsia="黑体" w:cs="黑体"/>
          <w:sz w:val="32"/>
          <w:szCs w:val="32"/>
        </w:rPr>
        <w:t>一、项目概况</w:t>
      </w:r>
    </w:p>
    <w:p w14:paraId="2F483C71">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项目名称：</w:t>
      </w:r>
      <w:r>
        <w:rPr>
          <w:rFonts w:hint="eastAsia" w:ascii="仿宋" w:hAnsi="仿宋" w:eastAsia="仿宋" w:cs="仿宋"/>
          <w:sz w:val="32"/>
          <w:szCs w:val="32"/>
          <w:lang w:val="en-US" w:eastAsia="zh-CN"/>
        </w:rPr>
        <w:t>张家口市第一医院</w:t>
      </w:r>
      <w:r>
        <w:rPr>
          <w:rFonts w:hint="eastAsia" w:ascii="仿宋" w:hAnsi="仿宋" w:eastAsia="仿宋" w:cs="仿宋"/>
          <w:sz w:val="32"/>
          <w:szCs w:val="32"/>
        </w:rPr>
        <w:t>LED显示大屏维保服务项目</w:t>
      </w:r>
      <w:r>
        <w:rPr>
          <w:rFonts w:hint="eastAsia" w:ascii="仿宋" w:hAnsi="仿宋" w:eastAsia="仿宋" w:cs="仿宋"/>
          <w:sz w:val="32"/>
          <w:szCs w:val="32"/>
          <w:lang w:eastAsia="zh-CN"/>
        </w:rPr>
        <w:t>。</w:t>
      </w:r>
    </w:p>
    <w:p w14:paraId="121774A6">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服务地点：第一医院东西院区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新华街体检部</w:t>
      </w:r>
      <w:r>
        <w:rPr>
          <w:rFonts w:hint="eastAsia" w:ascii="仿宋" w:hAnsi="仿宋" w:eastAsia="仿宋" w:cs="仿宋"/>
          <w:sz w:val="32"/>
          <w:szCs w:val="32"/>
        </w:rPr>
        <w:t>（包含门诊楼、住院楼、行政楼</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新华街体检部</w:t>
      </w:r>
      <w:r>
        <w:rPr>
          <w:rFonts w:hint="eastAsia" w:ascii="仿宋" w:hAnsi="仿宋" w:eastAsia="仿宋" w:cs="仿宋"/>
          <w:sz w:val="32"/>
          <w:szCs w:val="32"/>
        </w:rPr>
        <w:t>等区域</w:t>
      </w:r>
      <w:r>
        <w:rPr>
          <w:rFonts w:hint="eastAsia" w:ascii="仿宋" w:hAnsi="仿宋" w:eastAsia="仿宋" w:cs="仿宋"/>
          <w:sz w:val="32"/>
          <w:szCs w:val="32"/>
          <w:lang w:eastAsia="zh-CN"/>
        </w:rPr>
        <w:t>）。</w:t>
      </w:r>
    </w:p>
    <w:p w14:paraId="159EA2E1">
      <w:pPr>
        <w:ind w:left="19" w:leftChars="9" w:firstLine="537" w:firstLineChars="168"/>
        <w:rPr>
          <w:rFonts w:hint="eastAsia" w:ascii="仿宋" w:hAnsi="仿宋" w:eastAsia="仿宋" w:cs="仿宋"/>
          <w:sz w:val="32"/>
          <w:szCs w:val="32"/>
        </w:rPr>
      </w:pPr>
      <w:r>
        <w:rPr>
          <w:rFonts w:hint="eastAsia" w:ascii="仿宋" w:hAnsi="仿宋" w:eastAsia="仿宋" w:cs="仿宋"/>
          <w:sz w:val="32"/>
          <w:szCs w:val="32"/>
        </w:rPr>
        <w:t>服务内容：对院内全部LED大屏硬件、控制系统、播放软件进行日常巡检、</w:t>
      </w:r>
      <w:r>
        <w:rPr>
          <w:rFonts w:hint="eastAsia" w:ascii="仿宋" w:hAnsi="仿宋" w:eastAsia="仿宋" w:cs="仿宋"/>
          <w:sz w:val="32"/>
          <w:szCs w:val="32"/>
          <w:lang w:val="en-US" w:eastAsia="zh-CN"/>
        </w:rPr>
        <w:t>除尘紧固、</w:t>
      </w:r>
      <w:r>
        <w:rPr>
          <w:rFonts w:hint="eastAsia" w:ascii="仿宋" w:hAnsi="仿宋" w:eastAsia="仿宋" w:cs="仿宋"/>
          <w:sz w:val="32"/>
          <w:szCs w:val="32"/>
        </w:rPr>
        <w:t>故障维修、配件更换、系统调试</w:t>
      </w:r>
      <w:r>
        <w:rPr>
          <w:rFonts w:hint="eastAsia" w:ascii="仿宋" w:hAnsi="仿宋" w:eastAsia="仿宋" w:cs="仿宋"/>
          <w:sz w:val="32"/>
          <w:szCs w:val="32"/>
          <w:lang w:eastAsia="zh-CN"/>
        </w:rPr>
        <w:t>、</w:t>
      </w:r>
      <w:r>
        <w:rPr>
          <w:rFonts w:hint="eastAsia" w:ascii="仿宋" w:hAnsi="仿宋" w:eastAsia="仿宋" w:cs="仿宋"/>
          <w:sz w:val="32"/>
          <w:szCs w:val="32"/>
        </w:rPr>
        <w:t>技术支持等维保服务，保障大屏正常显示、播放运行。</w:t>
      </w:r>
    </w:p>
    <w:p w14:paraId="679FF78C">
      <w:pPr>
        <w:ind w:firstLine="640" w:firstLineChars="200"/>
        <w:rPr>
          <w:rFonts w:hint="eastAsia" w:ascii="仿宋" w:hAnsi="仿宋" w:eastAsia="仿宋" w:cs="仿宋"/>
          <w:sz w:val="32"/>
          <w:szCs w:val="32"/>
        </w:rPr>
      </w:pPr>
      <w:r>
        <w:rPr>
          <w:rFonts w:hint="eastAsia" w:ascii="仿宋" w:hAnsi="仿宋" w:eastAsia="仿宋" w:cs="仿宋"/>
          <w:sz w:val="32"/>
          <w:szCs w:val="32"/>
        </w:rPr>
        <w:t>服务期限：</w:t>
      </w:r>
      <w:r>
        <w:rPr>
          <w:rFonts w:hint="eastAsia" w:ascii="仿宋" w:hAnsi="仿宋" w:eastAsia="仿宋" w:cs="仿宋"/>
          <w:sz w:val="32"/>
          <w:szCs w:val="32"/>
          <w:lang w:val="en-US" w:eastAsia="zh-CN"/>
        </w:rPr>
        <w:t>2</w:t>
      </w:r>
      <w:r>
        <w:rPr>
          <w:rFonts w:hint="eastAsia" w:ascii="仿宋" w:hAnsi="仿宋" w:eastAsia="仿宋" w:cs="仿宋"/>
          <w:sz w:val="32"/>
          <w:szCs w:val="32"/>
        </w:rPr>
        <w:t>年（自合同签订之日起计算）。</w:t>
      </w:r>
    </w:p>
    <w:p w14:paraId="23B7BE22">
      <w:pPr>
        <w:ind w:firstLine="640" w:firstLineChars="200"/>
        <w:rPr>
          <w:rFonts w:hint="eastAsia" w:ascii="黑体" w:hAnsi="黑体" w:eastAsia="黑体" w:cs="黑体"/>
          <w:sz w:val="32"/>
          <w:szCs w:val="32"/>
        </w:rPr>
      </w:pPr>
      <w:r>
        <w:rPr>
          <w:rFonts w:hint="eastAsia" w:ascii="黑体" w:hAnsi="黑体" w:eastAsia="黑体" w:cs="黑体"/>
          <w:sz w:val="32"/>
          <w:szCs w:val="32"/>
        </w:rPr>
        <w:t>二、维保服务要求</w:t>
      </w:r>
    </w:p>
    <w:p w14:paraId="69D8F11F">
      <w:pPr>
        <w:ind w:firstLine="640" w:firstLineChars="200"/>
        <w:rPr>
          <w:rFonts w:hint="eastAsia" w:ascii="仿宋" w:hAnsi="仿宋" w:eastAsia="仿宋" w:cs="仿宋"/>
          <w:sz w:val="32"/>
          <w:szCs w:val="32"/>
        </w:rPr>
      </w:pPr>
      <w:r>
        <w:rPr>
          <w:rFonts w:hint="eastAsia" w:ascii="仿宋" w:hAnsi="仿宋" w:eastAsia="仿宋" w:cs="仿宋"/>
          <w:sz w:val="32"/>
          <w:szCs w:val="32"/>
        </w:rPr>
        <w:t>日常巡检：</w:t>
      </w:r>
      <w:r>
        <w:rPr>
          <w:rFonts w:hint="eastAsia" w:ascii="仿宋" w:hAnsi="仿宋" w:eastAsia="仿宋" w:cs="仿宋"/>
          <w:sz w:val="32"/>
          <w:szCs w:val="32"/>
          <w:lang w:val="en-US" w:eastAsia="zh-CN"/>
        </w:rPr>
        <w:t>每月</w:t>
      </w:r>
      <w:r>
        <w:rPr>
          <w:rFonts w:hint="eastAsia" w:ascii="仿宋" w:hAnsi="仿宋" w:eastAsia="仿宋" w:cs="仿宋"/>
          <w:sz w:val="32"/>
          <w:szCs w:val="32"/>
        </w:rPr>
        <w:t>定期对LED大屏进行巡检，排查屏幕灯珠、电源、接收卡、控制系统、线路等隐患，</w:t>
      </w:r>
      <w:r>
        <w:rPr>
          <w:rFonts w:hint="eastAsia" w:ascii="仿宋" w:hAnsi="仿宋" w:eastAsia="仿宋" w:cs="仿宋"/>
          <w:sz w:val="32"/>
          <w:szCs w:val="32"/>
          <w:lang w:val="en-US" w:eastAsia="zh-CN"/>
        </w:rPr>
        <w:t>除尘紧固，</w:t>
      </w:r>
      <w:r>
        <w:rPr>
          <w:rFonts w:hint="eastAsia" w:ascii="仿宋" w:hAnsi="仿宋" w:eastAsia="仿宋" w:cs="仿宋"/>
          <w:sz w:val="32"/>
          <w:szCs w:val="32"/>
        </w:rPr>
        <w:t>做好巡检记录，形成巡检报告。</w:t>
      </w:r>
    </w:p>
    <w:p w14:paraId="4AD5F0E3">
      <w:pPr>
        <w:ind w:firstLine="640" w:firstLineChars="200"/>
        <w:rPr>
          <w:rFonts w:hint="eastAsia" w:ascii="仿宋" w:hAnsi="仿宋" w:eastAsia="仿宋" w:cs="仿宋"/>
          <w:sz w:val="32"/>
          <w:szCs w:val="32"/>
        </w:rPr>
      </w:pPr>
      <w:r>
        <w:rPr>
          <w:rFonts w:hint="eastAsia" w:ascii="仿宋" w:hAnsi="仿宋" w:eastAsia="仿宋" w:cs="仿宋"/>
          <w:sz w:val="32"/>
          <w:szCs w:val="32"/>
        </w:rPr>
        <w:t>故障响应及维修：接到故障报修后，工作日20分钟内响应，紧急故障1小时内到达现场处置；一般故障及时修复，重大故障给出处置方案，保障大屏尽快恢复使用。</w:t>
      </w:r>
    </w:p>
    <w:p w14:paraId="074BA36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配件更换：维保</w:t>
      </w:r>
      <w:r>
        <w:rPr>
          <w:rFonts w:hint="eastAsia" w:ascii="仿宋" w:hAnsi="仿宋" w:eastAsia="仿宋" w:cs="仿宋"/>
          <w:sz w:val="32"/>
          <w:szCs w:val="32"/>
          <w:lang w:val="en-US" w:eastAsia="zh-CN"/>
        </w:rPr>
        <w:t>时限</w:t>
      </w:r>
      <w:r>
        <w:rPr>
          <w:rFonts w:hint="eastAsia" w:ascii="仿宋" w:hAnsi="仿宋" w:eastAsia="仿宋" w:cs="仿宋"/>
          <w:sz w:val="32"/>
          <w:szCs w:val="32"/>
        </w:rPr>
        <w:t>内出现</w:t>
      </w:r>
      <w:r>
        <w:rPr>
          <w:rFonts w:hint="eastAsia" w:ascii="仿宋" w:hAnsi="仿宋" w:eastAsia="仿宋" w:cs="仿宋"/>
          <w:sz w:val="32"/>
          <w:szCs w:val="32"/>
          <w:lang w:val="en-US" w:eastAsia="zh-CN"/>
        </w:rPr>
        <w:t>故障，更换配件不限于</w:t>
      </w:r>
      <w:r>
        <w:rPr>
          <w:rFonts w:hint="eastAsia" w:ascii="仿宋" w:hAnsi="仿宋" w:eastAsia="仿宋" w:cs="仿宋"/>
          <w:sz w:val="32"/>
          <w:szCs w:val="32"/>
        </w:rPr>
        <w:t>电源、接收卡</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排线、模组、发送卡、视屏处理器</w:t>
      </w:r>
      <w:r>
        <w:rPr>
          <w:rFonts w:hint="eastAsia" w:ascii="仿宋" w:hAnsi="仿宋" w:eastAsia="仿宋" w:cs="仿宋"/>
          <w:sz w:val="32"/>
          <w:szCs w:val="32"/>
        </w:rPr>
        <w:t>等</w:t>
      </w:r>
      <w:r>
        <w:rPr>
          <w:rFonts w:hint="eastAsia" w:ascii="仿宋" w:hAnsi="仿宋" w:eastAsia="仿宋" w:cs="仿宋"/>
          <w:sz w:val="32"/>
          <w:szCs w:val="32"/>
          <w:lang w:val="en-US" w:eastAsia="zh-CN"/>
        </w:rPr>
        <w:t>全部</w:t>
      </w:r>
      <w:r>
        <w:rPr>
          <w:rFonts w:hint="eastAsia" w:ascii="仿宋" w:hAnsi="仿宋" w:eastAsia="仿宋" w:cs="仿宋"/>
          <w:sz w:val="32"/>
          <w:szCs w:val="32"/>
        </w:rPr>
        <w:t>配件</w:t>
      </w:r>
      <w:r>
        <w:rPr>
          <w:rFonts w:hint="eastAsia" w:ascii="仿宋" w:hAnsi="仿宋" w:eastAsia="仿宋" w:cs="仿宋"/>
          <w:sz w:val="32"/>
          <w:szCs w:val="32"/>
          <w:lang w:eastAsia="zh-CN"/>
        </w:rPr>
        <w:t>。</w:t>
      </w:r>
    </w:p>
    <w:p w14:paraId="0B4FBB02">
      <w:pPr>
        <w:ind w:firstLine="640" w:firstLineChars="200"/>
        <w:rPr>
          <w:rFonts w:hint="eastAsia" w:ascii="仿宋" w:hAnsi="仿宋" w:eastAsia="仿宋" w:cs="仿宋"/>
          <w:sz w:val="32"/>
          <w:szCs w:val="32"/>
        </w:rPr>
      </w:pPr>
      <w:r>
        <w:rPr>
          <w:rFonts w:hint="eastAsia" w:ascii="仿宋" w:hAnsi="仿宋" w:eastAsia="仿宋" w:cs="仿宋"/>
          <w:sz w:val="32"/>
          <w:szCs w:val="32"/>
        </w:rPr>
        <w:t>系统保障：保障大屏播放控制系统正常运行，协助完成大屏内容调试、参数设置，配合医院完成节日、宣传、会议等大屏内容播放调试工作。</w:t>
      </w:r>
    </w:p>
    <w:p w14:paraId="5C4F7E2D">
      <w:pPr>
        <w:ind w:firstLine="640" w:firstLineChars="200"/>
        <w:rPr>
          <w:rFonts w:hint="eastAsia" w:ascii="仿宋" w:hAnsi="仿宋" w:eastAsia="仿宋" w:cs="仿宋"/>
          <w:sz w:val="32"/>
          <w:szCs w:val="32"/>
        </w:rPr>
      </w:pPr>
      <w:r>
        <w:rPr>
          <w:rFonts w:hint="eastAsia" w:ascii="仿宋" w:hAnsi="仿宋" w:eastAsia="仿宋" w:cs="仿宋"/>
          <w:sz w:val="32"/>
          <w:szCs w:val="32"/>
        </w:rPr>
        <w:t>资料归档：建立大屏维保台账，每次巡检、维修做好记录，</w:t>
      </w:r>
      <w:r>
        <w:rPr>
          <w:rFonts w:hint="eastAsia" w:ascii="仿宋" w:hAnsi="仿宋" w:eastAsia="仿宋" w:cs="仿宋"/>
          <w:sz w:val="32"/>
          <w:szCs w:val="32"/>
          <w:lang w:val="en-US" w:eastAsia="zh-CN"/>
        </w:rPr>
        <w:t>每半年做一次维保分析，</w:t>
      </w:r>
      <w:r>
        <w:rPr>
          <w:rFonts w:hint="eastAsia" w:ascii="仿宋" w:hAnsi="仿宋" w:eastAsia="仿宋" w:cs="仿宋"/>
          <w:sz w:val="32"/>
          <w:szCs w:val="32"/>
        </w:rPr>
        <w:t>服务期满提交完整维保档案。</w:t>
      </w:r>
    </w:p>
    <w:p w14:paraId="5F4E9C7F">
      <w:pPr>
        <w:ind w:firstLine="640" w:firstLineChars="200"/>
        <w:rPr>
          <w:rFonts w:hint="eastAsia" w:ascii="仿宋" w:hAnsi="仿宋" w:eastAsia="仿宋" w:cs="仿宋"/>
          <w:sz w:val="32"/>
          <w:szCs w:val="32"/>
        </w:rPr>
      </w:pPr>
      <w:r>
        <w:rPr>
          <w:rFonts w:hint="eastAsia" w:ascii="仿宋" w:hAnsi="仿宋" w:eastAsia="仿宋" w:cs="仿宋"/>
          <w:sz w:val="32"/>
          <w:szCs w:val="32"/>
        </w:rPr>
        <w:t>人员要求：服务商须配备专业技术人员，熟悉LED大屏软硬件，能够独立完成故障排查、维修调试。</w:t>
      </w:r>
    </w:p>
    <w:p w14:paraId="366F59D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风险处置措施与替代方案：服务商须充分预判项目实施过程中的履约风险及可能出现的各种应急及风险情况，针对不同情况，做好应急预案及风险管控措施，如由于地震、大风、火灾、水灾以及其他不可预见、不可预防的其他不可抗力原因造成的损失，采购人不予承担。</w:t>
      </w:r>
    </w:p>
    <w:p w14:paraId="5561FDEB">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其他要求：为该项目向保险公司购买的维修责任保单，作为维修过程中发生意外事故、造成第三者人身伤害（亡）或财产损失的保障。</w:t>
      </w:r>
    </w:p>
    <w:p w14:paraId="5EDE649F">
      <w:pPr>
        <w:ind w:firstLine="560" w:firstLineChars="200"/>
        <w:rPr>
          <w:rFonts w:hint="eastAsia" w:ascii="黑体" w:hAnsi="黑体" w:eastAsia="黑体" w:cs="黑体"/>
          <w:sz w:val="28"/>
          <w:szCs w:val="28"/>
        </w:rPr>
      </w:pPr>
      <w:r>
        <w:rPr>
          <w:rFonts w:hint="eastAsia" w:ascii="黑体" w:hAnsi="黑体" w:eastAsia="黑体" w:cs="黑体"/>
          <w:sz w:val="28"/>
          <w:szCs w:val="28"/>
        </w:rPr>
        <w:t>三、报价单位资格要求</w:t>
      </w:r>
    </w:p>
    <w:p w14:paraId="6E9B0481">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具有独立法人资格</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注：单位负责人为同一人或者存在直接控股、管理关系的不同参选人，不得同时参加本项目询价及投标</w:t>
      </w:r>
      <w:r>
        <w:rPr>
          <w:rFonts w:hint="eastAsia" w:ascii="仿宋" w:hAnsi="仿宋" w:eastAsia="仿宋" w:cs="仿宋"/>
          <w:sz w:val="32"/>
          <w:szCs w:val="32"/>
          <w:lang w:eastAsia="zh-CN"/>
        </w:rPr>
        <w:t>）。</w:t>
      </w:r>
    </w:p>
    <w:p w14:paraId="1E350FC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持有有效的营业执照</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营业执照经营范围须包含以下相关业务之一：①电子、机械设备维护（不含特种设备）；②计算机及办公设备维修</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③信息系统运行维护服务；④电气设备修理；⑤显示器件、电子产品销售及维修；⑥信息系统集成、弱电智能化技术服务。</w:t>
      </w:r>
    </w:p>
    <w:p w14:paraId="1FEFE068">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具备LED显示屏维修维保相关工作经验，能够提供</w:t>
      </w:r>
      <w:r>
        <w:rPr>
          <w:rFonts w:hint="eastAsia" w:ascii="仿宋" w:hAnsi="仿宋" w:eastAsia="仿宋" w:cs="仿宋"/>
          <w:sz w:val="32"/>
          <w:szCs w:val="32"/>
          <w:lang w:val="en-US" w:eastAsia="zh-CN"/>
        </w:rPr>
        <w:t>近三年</w:t>
      </w:r>
      <w:r>
        <w:rPr>
          <w:rFonts w:hint="eastAsia" w:ascii="仿宋" w:hAnsi="仿宋" w:eastAsia="仿宋" w:cs="仿宋"/>
          <w:sz w:val="32"/>
          <w:szCs w:val="32"/>
        </w:rPr>
        <w:t>同类医院或企事业单位维保服务案例</w:t>
      </w:r>
      <w:r>
        <w:rPr>
          <w:rFonts w:hint="eastAsia" w:ascii="仿宋" w:hAnsi="仿宋" w:eastAsia="仿宋" w:cs="仿宋"/>
          <w:sz w:val="32"/>
          <w:szCs w:val="32"/>
          <w:lang w:eastAsia="zh-CN"/>
        </w:rPr>
        <w:t>。</w:t>
      </w:r>
    </w:p>
    <w:p w14:paraId="45410466">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技术人员简历、熟悉LED屏控制系统、模组、电源维修等，提供有高空人员作业证书，购买意外险/安全生产责任险的保单复印件。</w:t>
      </w:r>
    </w:p>
    <w:p w14:paraId="057ADD7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具有良好的商业信誉，无重大违法失信记录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提供书面声明函（格式自拟，加盖公章），在中国执行信息公开网（https://www.zxgk.court.gov.cn/）中未被列入严重违法失信企业名单，在国家企业信用信息公示系统（https://www.gsxt.gov.cn/）中未被列入严重违法失信企业名单（需提供截止日期7日内的查询截图）</w:t>
      </w:r>
      <w:r>
        <w:rPr>
          <w:rFonts w:hint="eastAsia" w:ascii="仿宋" w:hAnsi="仿宋" w:eastAsia="仿宋" w:cs="仿宋"/>
          <w:sz w:val="32"/>
          <w:szCs w:val="32"/>
          <w:lang w:eastAsia="zh-CN"/>
        </w:rPr>
        <w:t>。</w:t>
      </w:r>
    </w:p>
    <w:p w14:paraId="3989378F">
      <w:pPr>
        <w:ind w:firstLine="640" w:firstLineChars="200"/>
        <w:rPr>
          <w:rFonts w:hint="eastAsia" w:ascii="仿宋" w:hAnsi="仿宋" w:eastAsia="仿宋" w:cs="仿宋"/>
          <w:sz w:val="32"/>
          <w:szCs w:val="32"/>
        </w:rPr>
      </w:pPr>
      <w:r>
        <w:rPr>
          <w:rFonts w:hint="eastAsia" w:ascii="仿宋" w:hAnsi="仿宋" w:eastAsia="仿宋" w:cs="仿宋"/>
          <w:sz w:val="32"/>
          <w:szCs w:val="32"/>
        </w:rPr>
        <w:t>本项目不接受联合体投标，不接受转包、分包。</w:t>
      </w:r>
    </w:p>
    <w:p w14:paraId="6CF6D6CD">
      <w:pPr>
        <w:ind w:firstLine="640" w:firstLineChars="200"/>
        <w:rPr>
          <w:rFonts w:hint="eastAsia" w:ascii="黑体" w:hAnsi="黑体" w:eastAsia="黑体" w:cs="黑体"/>
          <w:sz w:val="32"/>
          <w:szCs w:val="32"/>
        </w:rPr>
      </w:pPr>
      <w:r>
        <w:rPr>
          <w:rFonts w:hint="eastAsia" w:ascii="黑体" w:hAnsi="黑体" w:eastAsia="黑体" w:cs="黑体"/>
          <w:sz w:val="32"/>
          <w:szCs w:val="32"/>
        </w:rPr>
        <w:t>四、报价材料要求</w:t>
      </w:r>
    </w:p>
    <w:p w14:paraId="53F0A1C3">
      <w:pPr>
        <w:ind w:firstLine="640" w:firstLineChars="200"/>
        <w:rPr>
          <w:rFonts w:hint="eastAsia" w:ascii="仿宋" w:hAnsi="仿宋" w:eastAsia="仿宋" w:cs="仿宋"/>
          <w:sz w:val="32"/>
          <w:szCs w:val="32"/>
        </w:rPr>
      </w:pPr>
      <w:r>
        <w:rPr>
          <w:rFonts w:hint="eastAsia" w:ascii="仿宋" w:hAnsi="仿宋" w:eastAsia="仿宋" w:cs="仿宋"/>
          <w:sz w:val="32"/>
          <w:szCs w:val="32"/>
        </w:rPr>
        <w:t>请各</w:t>
      </w:r>
      <w:r>
        <w:rPr>
          <w:rFonts w:hint="eastAsia" w:ascii="仿宋" w:hAnsi="仿宋" w:eastAsia="仿宋" w:cs="仿宋"/>
          <w:sz w:val="32"/>
          <w:szCs w:val="32"/>
          <w:lang w:val="en-US" w:eastAsia="zh-CN"/>
        </w:rPr>
        <w:t>意向</w:t>
      </w:r>
      <w:r>
        <w:rPr>
          <w:rFonts w:hint="eastAsia" w:ascii="仿宋" w:hAnsi="仿宋" w:eastAsia="仿宋" w:cs="仿宋"/>
          <w:sz w:val="32"/>
          <w:szCs w:val="32"/>
        </w:rPr>
        <w:t>报价单位</w:t>
      </w:r>
      <w:r>
        <w:rPr>
          <w:rFonts w:hint="eastAsia" w:ascii="仿宋" w:hAnsi="仿宋" w:eastAsia="仿宋" w:cs="仿宋"/>
          <w:sz w:val="32"/>
          <w:szCs w:val="32"/>
          <w:lang w:val="en-US" w:eastAsia="zh-CN"/>
        </w:rPr>
        <w:t>准备下述材料，全部材料需每页加盖单位公章，整理为</w:t>
      </w:r>
      <w:r>
        <w:rPr>
          <w:rFonts w:hint="eastAsia" w:ascii="仿宋" w:hAnsi="仿宋" w:eastAsia="仿宋" w:cs="仿宋"/>
          <w:sz w:val="32"/>
          <w:szCs w:val="32"/>
        </w:rPr>
        <w:t>PDF</w:t>
      </w:r>
      <w:r>
        <w:rPr>
          <w:rFonts w:hint="eastAsia" w:ascii="仿宋" w:hAnsi="仿宋" w:eastAsia="仿宋" w:cs="仿宋"/>
          <w:sz w:val="32"/>
          <w:szCs w:val="32"/>
          <w:lang w:val="en-US" w:eastAsia="zh-CN"/>
        </w:rPr>
        <w:t>文件</w:t>
      </w:r>
      <w:r>
        <w:rPr>
          <w:rFonts w:hint="eastAsia" w:ascii="仿宋" w:hAnsi="仿宋" w:eastAsia="仿宋" w:cs="仿宋"/>
          <w:sz w:val="32"/>
          <w:szCs w:val="32"/>
        </w:rPr>
        <w:t>发</w:t>
      </w:r>
      <w:r>
        <w:rPr>
          <w:rFonts w:hint="eastAsia" w:ascii="仿宋" w:hAnsi="仿宋" w:eastAsia="仿宋" w:cs="仿宋"/>
          <w:sz w:val="32"/>
          <w:szCs w:val="32"/>
          <w:lang w:val="en-US" w:eastAsia="zh-CN"/>
        </w:rPr>
        <w:t>送</w:t>
      </w:r>
      <w:r>
        <w:rPr>
          <w:rFonts w:hint="eastAsia" w:ascii="仿宋" w:hAnsi="仿宋" w:eastAsia="仿宋" w:cs="仿宋"/>
          <w:sz w:val="32"/>
          <w:szCs w:val="32"/>
        </w:rPr>
        <w:t>至</w:t>
      </w:r>
      <w:r>
        <w:rPr>
          <w:rFonts w:hint="eastAsia" w:ascii="仿宋" w:hAnsi="仿宋" w:eastAsia="仿宋" w:cs="仿宋"/>
          <w:sz w:val="32"/>
          <w:szCs w:val="32"/>
          <w:lang w:val="en-US" w:eastAsia="zh-CN"/>
        </w:rPr>
        <w:t>指定</w:t>
      </w:r>
      <w:r>
        <w:rPr>
          <w:rFonts w:hint="eastAsia" w:ascii="仿宋" w:hAnsi="仿宋" w:eastAsia="仿宋" w:cs="仿宋"/>
          <w:sz w:val="32"/>
          <w:szCs w:val="32"/>
        </w:rPr>
        <w:t>邮箱：</w:t>
      </w:r>
    </w:p>
    <w:p w14:paraId="00F9AFE0">
      <w:pPr>
        <w:numPr>
          <w:ilvl w:val="0"/>
          <w:numId w:val="0"/>
        </w:numPr>
        <w:ind w:left="-10" w:leftChars="0" w:firstLine="640" w:firstLineChars="0"/>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rPr>
        <w:t>报价函</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包</w:t>
      </w:r>
      <w:r>
        <w:rPr>
          <w:rFonts w:hint="eastAsia" w:ascii="仿宋" w:hAnsi="仿宋" w:eastAsia="仿宋" w:cs="仿宋"/>
          <w:sz w:val="32"/>
          <w:szCs w:val="32"/>
        </w:rPr>
        <w:t>含总报价、分项报价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报价不限于本项目服务本身价，包含配套服务报价、服务所涉及运输费用、保险费用、服务过程中所涉及的配件及配件安装和各种税金等所有费用。</w:t>
      </w:r>
    </w:p>
    <w:p w14:paraId="437AC362">
      <w:pPr>
        <w:ind w:firstLine="640" w:firstLineChars="200"/>
        <w:rPr>
          <w:rFonts w:hint="default" w:ascii="仿宋" w:hAnsi="仿宋" w:eastAsia="仿宋" w:cs="仿宋"/>
          <w:sz w:val="32"/>
          <w:szCs w:val="32"/>
          <w:lang w:val="en-US"/>
        </w:rPr>
      </w:pPr>
      <w:r>
        <w:rPr>
          <w:rFonts w:hint="eastAsia" w:ascii="仿宋" w:hAnsi="仿宋" w:eastAsia="仿宋" w:cs="仿宋"/>
          <w:sz w:val="32"/>
          <w:szCs w:val="32"/>
          <w:lang w:val="en-US" w:eastAsia="zh-CN"/>
        </w:rPr>
        <w:t>2.资质文件：</w:t>
      </w:r>
      <w:r>
        <w:rPr>
          <w:rFonts w:hint="eastAsia" w:ascii="仿宋" w:hAnsi="仿宋" w:eastAsia="仿宋" w:cs="仿宋"/>
          <w:sz w:val="32"/>
          <w:szCs w:val="32"/>
        </w:rPr>
        <w:t>营业执照复印件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法人代表人身份证（正反面）复印件及联系电话；项目</w:t>
      </w:r>
      <w:r>
        <w:rPr>
          <w:rFonts w:hint="eastAsia" w:ascii="仿宋" w:hAnsi="仿宋" w:eastAsia="仿宋" w:cs="仿宋"/>
          <w:sz w:val="32"/>
          <w:szCs w:val="32"/>
        </w:rPr>
        <w:t>联系人</w:t>
      </w:r>
      <w:r>
        <w:rPr>
          <w:rFonts w:hint="eastAsia" w:ascii="仿宋" w:hAnsi="仿宋" w:eastAsia="仿宋" w:cs="仿宋"/>
          <w:sz w:val="32"/>
          <w:szCs w:val="32"/>
          <w:lang w:val="en-US" w:eastAsia="zh-CN"/>
        </w:rPr>
        <w:t>身份证（正反面）复印件及联系电话；法人授权委托证明；信誉查询证明材料。</w:t>
      </w:r>
    </w:p>
    <w:p w14:paraId="7FC3EEB9">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rPr>
        <w:t>业绩</w:t>
      </w:r>
      <w:r>
        <w:rPr>
          <w:rFonts w:hint="eastAsia" w:ascii="仿宋" w:hAnsi="仿宋" w:eastAsia="仿宋" w:cs="仿宋"/>
          <w:sz w:val="32"/>
          <w:szCs w:val="32"/>
          <w:lang w:val="en-US" w:eastAsia="zh-CN"/>
        </w:rPr>
        <w:t>材料：LED大屏相关维保案例</w:t>
      </w:r>
      <w:r>
        <w:rPr>
          <w:rFonts w:hint="eastAsia" w:ascii="仿宋" w:hAnsi="仿宋" w:eastAsia="仿宋" w:cs="仿宋"/>
          <w:sz w:val="32"/>
          <w:szCs w:val="32"/>
        </w:rPr>
        <w:t>（合同复印件或</w:t>
      </w:r>
      <w:r>
        <w:rPr>
          <w:rFonts w:hint="eastAsia" w:ascii="仿宋" w:hAnsi="仿宋" w:eastAsia="仿宋" w:cs="仿宋"/>
          <w:sz w:val="32"/>
          <w:szCs w:val="32"/>
          <w:lang w:val="en-US" w:eastAsia="zh-CN"/>
        </w:rPr>
        <w:t>业绩</w:t>
      </w:r>
      <w:r>
        <w:rPr>
          <w:rFonts w:hint="eastAsia" w:ascii="仿宋" w:hAnsi="仿宋" w:eastAsia="仿宋" w:cs="仿宋"/>
          <w:sz w:val="32"/>
          <w:szCs w:val="32"/>
        </w:rPr>
        <w:t>证明材料）</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资料需与营业执照及法人一致</w:t>
      </w:r>
      <w:r>
        <w:rPr>
          <w:rFonts w:hint="eastAsia" w:ascii="仿宋" w:hAnsi="仿宋" w:eastAsia="仿宋" w:cs="仿宋"/>
          <w:sz w:val="32"/>
          <w:szCs w:val="32"/>
          <w:lang w:eastAsia="zh-CN"/>
        </w:rPr>
        <w:t>。</w:t>
      </w:r>
    </w:p>
    <w:p w14:paraId="6FB2B96E">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4.技术人员资质：技术人员简历、高空人员作业证书、购买意外险/安全生产责任险的保单复印件；</w:t>
      </w:r>
    </w:p>
    <w:p w14:paraId="532EB386">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rPr>
        <w:t>服务方案</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清晰注明服务周期、服务范围，</w:t>
      </w:r>
      <w:r>
        <w:rPr>
          <w:rFonts w:hint="eastAsia" w:ascii="仿宋" w:hAnsi="仿宋" w:eastAsia="仿宋" w:cs="仿宋"/>
          <w:sz w:val="32"/>
          <w:szCs w:val="32"/>
        </w:rPr>
        <w:t>包含巡检频次、故障响应机制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包含应急维修响应方案</w:t>
      </w:r>
      <w:r>
        <w:rPr>
          <w:rFonts w:hint="eastAsia" w:ascii="仿宋" w:hAnsi="仿宋" w:eastAsia="仿宋" w:cs="仿宋"/>
          <w:sz w:val="32"/>
          <w:szCs w:val="32"/>
          <w:lang w:eastAsia="zh-CN"/>
        </w:rPr>
        <w:t>）</w:t>
      </w:r>
      <w:r>
        <w:rPr>
          <w:rFonts w:hint="eastAsia" w:ascii="仿宋" w:hAnsi="仿宋" w:eastAsia="仿宋" w:cs="仿宋"/>
          <w:sz w:val="32"/>
          <w:szCs w:val="32"/>
        </w:rPr>
        <w:t>、人员配置、应急处置方案</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施工管理等</w:t>
      </w:r>
      <w:r>
        <w:rPr>
          <w:rFonts w:hint="eastAsia" w:ascii="仿宋" w:hAnsi="仿宋" w:eastAsia="仿宋" w:cs="仿宋"/>
          <w:sz w:val="32"/>
          <w:szCs w:val="32"/>
          <w:lang w:eastAsia="zh-CN"/>
        </w:rPr>
        <w:t>。</w:t>
      </w:r>
    </w:p>
    <w:p w14:paraId="10B4310B">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6.联络信息:项目</w:t>
      </w:r>
      <w:r>
        <w:rPr>
          <w:rFonts w:hint="eastAsia" w:ascii="仿宋" w:hAnsi="仿宋" w:eastAsia="仿宋" w:cs="仿宋"/>
          <w:sz w:val="32"/>
          <w:szCs w:val="32"/>
        </w:rPr>
        <w:t>联系人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联系电话。</w:t>
      </w:r>
    </w:p>
    <w:p w14:paraId="2BFD4E4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以上内容整体打包，邮件主题建议格式：张家口市第一医院LED大屏维保+单位名称</w:t>
      </w:r>
    </w:p>
    <w:p w14:paraId="68930DDD">
      <w:pPr>
        <w:ind w:firstLine="640" w:firstLineChars="200"/>
        <w:rPr>
          <w:rFonts w:hint="eastAsia" w:ascii="黑体" w:hAnsi="黑体" w:eastAsia="黑体" w:cs="黑体"/>
          <w:sz w:val="32"/>
          <w:szCs w:val="32"/>
        </w:rPr>
      </w:pPr>
      <w:r>
        <w:rPr>
          <w:rFonts w:hint="eastAsia" w:ascii="黑体" w:hAnsi="黑体" w:eastAsia="黑体" w:cs="黑体"/>
          <w:sz w:val="32"/>
          <w:szCs w:val="32"/>
        </w:rPr>
        <w:t>五、递交报价文件时间及地点</w:t>
      </w:r>
    </w:p>
    <w:p w14:paraId="23333CCD">
      <w:pPr>
        <w:ind w:firstLine="640" w:firstLineChars="200"/>
        <w:rPr>
          <w:rFonts w:hint="eastAsia" w:ascii="仿宋" w:hAnsi="仿宋" w:eastAsia="仿宋" w:cs="仿宋"/>
          <w:sz w:val="32"/>
          <w:szCs w:val="32"/>
        </w:rPr>
      </w:pPr>
      <w:r>
        <w:rPr>
          <w:rFonts w:hint="eastAsia" w:ascii="仿宋" w:hAnsi="仿宋" w:eastAsia="仿宋" w:cs="仿宋"/>
          <w:sz w:val="32"/>
          <w:szCs w:val="32"/>
        </w:rPr>
        <w:t>报价文件递交截止时间：</w:t>
      </w:r>
      <w:r>
        <w:rPr>
          <w:rFonts w:hint="eastAsia" w:ascii="仿宋" w:hAnsi="仿宋" w:eastAsia="仿宋" w:cs="仿宋"/>
          <w:sz w:val="32"/>
          <w:szCs w:val="32"/>
          <w:lang w:val="en-US" w:eastAsia="zh-CN"/>
        </w:rPr>
        <w:t>2026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24</w:t>
      </w:r>
      <w:r>
        <w:rPr>
          <w:rFonts w:hint="eastAsia" w:ascii="仿宋" w:hAnsi="仿宋" w:eastAsia="仿宋" w:cs="仿宋"/>
          <w:sz w:val="32"/>
          <w:szCs w:val="32"/>
        </w:rPr>
        <w:t xml:space="preserve">日 </w:t>
      </w:r>
      <w:r>
        <w:rPr>
          <w:rFonts w:hint="eastAsia" w:ascii="仿宋" w:hAnsi="仿宋" w:eastAsia="仿宋" w:cs="仿宋"/>
          <w:sz w:val="32"/>
          <w:szCs w:val="32"/>
          <w:lang w:val="en-US" w:eastAsia="zh-CN"/>
        </w:rPr>
        <w:t>16</w:t>
      </w:r>
      <w:r>
        <w:rPr>
          <w:rFonts w:hint="eastAsia" w:ascii="仿宋" w:hAnsi="仿宋" w:eastAsia="仿宋" w:cs="仿宋"/>
          <w:sz w:val="32"/>
          <w:szCs w:val="32"/>
        </w:rPr>
        <w:t>时</w:t>
      </w:r>
    </w:p>
    <w:p w14:paraId="4C6033F7">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rPr>
        <w:t>邮箱：</w:t>
      </w:r>
      <w:r>
        <w:rPr>
          <w:rFonts w:hint="eastAsia" w:ascii="仿宋" w:hAnsi="仿宋" w:eastAsia="仿宋" w:cs="仿宋"/>
          <w:sz w:val="32"/>
          <w:szCs w:val="32"/>
          <w:lang w:val="en-US" w:eastAsia="zh-CN"/>
        </w:rPr>
        <w:t>zjksdyyyxcc@163.com</w:t>
      </w:r>
    </w:p>
    <w:p w14:paraId="1ACFDF9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联系人：</w:t>
      </w:r>
      <w:r>
        <w:rPr>
          <w:rFonts w:hint="eastAsia" w:ascii="仿宋" w:hAnsi="仿宋" w:eastAsia="仿宋" w:cs="仿宋"/>
          <w:sz w:val="32"/>
          <w:szCs w:val="32"/>
          <w:lang w:val="en-US" w:eastAsia="zh-CN"/>
        </w:rPr>
        <w:t>王轲</w:t>
      </w:r>
    </w:p>
    <w:p w14:paraId="11330353">
      <w:pPr>
        <w:rPr>
          <w:rFonts w:hint="default"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lang w:val="en-US" w:eastAsia="zh-CN"/>
        </w:rPr>
        <w:t>0313-8046037</w:t>
      </w:r>
    </w:p>
    <w:p w14:paraId="1A4D246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逾期不再受理。</w:t>
      </w:r>
    </w:p>
    <w:p w14:paraId="17FBCD0D">
      <w:pPr>
        <w:ind w:firstLine="640" w:firstLineChars="200"/>
        <w:rPr>
          <w:rFonts w:hint="eastAsia" w:ascii="仿宋" w:hAnsi="仿宋" w:eastAsia="仿宋" w:cs="仿宋"/>
          <w:sz w:val="32"/>
          <w:szCs w:val="32"/>
          <w:lang w:val="en-US" w:eastAsia="zh-CN"/>
        </w:rPr>
      </w:pPr>
    </w:p>
    <w:p w14:paraId="54E3A5D3">
      <w:pPr>
        <w:ind w:left="0" w:leftChars="0" w:firstLine="0" w:firstLineChars="0"/>
        <w:rPr>
          <w:rFonts w:hint="eastAsia" w:ascii="仿宋" w:hAnsi="仿宋" w:eastAsia="仿宋" w:cs="仿宋"/>
          <w:sz w:val="32"/>
          <w:szCs w:val="32"/>
          <w:lang w:val="en-US" w:eastAsia="zh-CN"/>
        </w:rPr>
      </w:pPr>
    </w:p>
    <w:p w14:paraId="7DB501C7">
      <w:pPr>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附表：</w:t>
      </w:r>
    </w:p>
    <w:p w14:paraId="3A57E2A7">
      <w:pPr>
        <w:ind w:left="0" w:leftChars="0" w:firstLine="0" w:firstLineChars="0"/>
        <w:jc w:val="center"/>
        <w:rPr>
          <w:rFonts w:hint="eastAsia" w:ascii="仿宋" w:hAnsi="仿宋" w:eastAsia="仿宋" w:cs="仿宋"/>
          <w:sz w:val="32"/>
          <w:szCs w:val="32"/>
          <w:lang w:val="en-US" w:eastAsia="zh-CN"/>
        </w:rPr>
      </w:pPr>
      <w:r>
        <w:rPr>
          <w:rFonts w:hint="eastAsia" w:ascii="仿宋" w:hAnsi="仿宋" w:eastAsia="仿宋" w:cs="仿宋"/>
          <w:b w:val="0"/>
          <w:bCs w:val="0"/>
          <w:i w:val="0"/>
          <w:iCs w:val="0"/>
          <w:color w:val="000000"/>
          <w:kern w:val="0"/>
          <w:sz w:val="32"/>
          <w:szCs w:val="32"/>
          <w:u w:val="none"/>
          <w:lang w:val="en-US" w:eastAsia="zh-CN" w:bidi="ar"/>
        </w:rPr>
        <w:t>张家口市第一医院LED大屏</w:t>
      </w:r>
      <w:r>
        <w:rPr>
          <w:rFonts w:hint="eastAsia" w:ascii="仿宋" w:hAnsi="仿宋" w:eastAsia="仿宋" w:cs="仿宋"/>
          <w:sz w:val="32"/>
          <w:szCs w:val="32"/>
        </w:rPr>
        <w:t>维保服务项目</w:t>
      </w:r>
      <w:r>
        <w:rPr>
          <w:rFonts w:hint="eastAsia" w:ascii="仿宋" w:hAnsi="仿宋" w:eastAsia="仿宋" w:cs="仿宋"/>
          <w:b w:val="0"/>
          <w:bCs w:val="0"/>
          <w:i w:val="0"/>
          <w:iCs w:val="0"/>
          <w:color w:val="000000"/>
          <w:kern w:val="0"/>
          <w:sz w:val="32"/>
          <w:szCs w:val="32"/>
          <w:u w:val="none"/>
          <w:lang w:val="en-US" w:eastAsia="zh-CN" w:bidi="ar"/>
        </w:rPr>
        <w:t>报价单</w:t>
      </w:r>
    </w:p>
    <w:tbl>
      <w:tblPr>
        <w:tblStyle w:val="3"/>
        <w:tblW w:w="85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900"/>
        <w:gridCol w:w="1980"/>
        <w:gridCol w:w="2535"/>
        <w:gridCol w:w="1155"/>
        <w:gridCol w:w="1272"/>
      </w:tblGrid>
      <w:tr w14:paraId="2D6E0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14" w:type="dxa"/>
            <w:shd w:val="clear" w:color="auto" w:fill="auto"/>
            <w:vAlign w:val="center"/>
          </w:tcPr>
          <w:p w14:paraId="5F5C18E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2"/>
                <w:sz w:val="24"/>
                <w:szCs w:val="24"/>
                <w:u w:val="none"/>
                <w:lang w:val="en-US" w:eastAsia="zh-CN" w:bidi="ar-SA"/>
              </w:rPr>
            </w:pPr>
            <w:r>
              <w:rPr>
                <w:rFonts w:hint="eastAsia" w:ascii="仿宋" w:hAnsi="仿宋" w:eastAsia="仿宋" w:cs="仿宋"/>
                <w:b w:val="0"/>
                <w:bCs w:val="0"/>
                <w:i w:val="0"/>
                <w:iCs w:val="0"/>
                <w:color w:val="000000"/>
                <w:kern w:val="0"/>
                <w:sz w:val="24"/>
                <w:szCs w:val="24"/>
                <w:u w:val="none"/>
                <w:lang w:val="en-US" w:eastAsia="zh-CN" w:bidi="ar"/>
              </w:rPr>
              <w:t>序号</w:t>
            </w:r>
          </w:p>
        </w:tc>
        <w:tc>
          <w:tcPr>
            <w:tcW w:w="900" w:type="dxa"/>
            <w:shd w:val="clear" w:color="auto" w:fill="auto"/>
            <w:vAlign w:val="center"/>
          </w:tcPr>
          <w:p w14:paraId="6689468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2"/>
                <w:sz w:val="24"/>
                <w:szCs w:val="24"/>
                <w:u w:val="none"/>
                <w:lang w:val="en-US" w:eastAsia="zh-CN" w:bidi="ar-SA"/>
              </w:rPr>
            </w:pPr>
            <w:r>
              <w:rPr>
                <w:rFonts w:hint="eastAsia" w:ascii="仿宋" w:hAnsi="仿宋" w:eastAsia="仿宋" w:cs="仿宋"/>
                <w:b w:val="0"/>
                <w:bCs w:val="0"/>
                <w:i w:val="0"/>
                <w:iCs w:val="0"/>
                <w:color w:val="000000"/>
                <w:kern w:val="0"/>
                <w:sz w:val="24"/>
                <w:szCs w:val="24"/>
                <w:u w:val="none"/>
                <w:lang w:val="en-US" w:eastAsia="zh-CN" w:bidi="ar"/>
              </w:rPr>
              <w:t>数量（块）</w:t>
            </w:r>
          </w:p>
        </w:tc>
        <w:tc>
          <w:tcPr>
            <w:tcW w:w="1980" w:type="dxa"/>
            <w:shd w:val="clear" w:color="auto" w:fill="auto"/>
            <w:vAlign w:val="center"/>
          </w:tcPr>
          <w:p w14:paraId="6091BE6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2"/>
                <w:sz w:val="24"/>
                <w:szCs w:val="24"/>
                <w:u w:val="none"/>
                <w:lang w:val="en-US" w:eastAsia="zh-CN" w:bidi="ar-SA"/>
              </w:rPr>
            </w:pPr>
            <w:r>
              <w:rPr>
                <w:rFonts w:hint="eastAsia" w:ascii="仿宋" w:hAnsi="仿宋" w:eastAsia="仿宋" w:cs="仿宋"/>
                <w:b w:val="0"/>
                <w:bCs w:val="0"/>
                <w:i w:val="0"/>
                <w:iCs w:val="0"/>
                <w:color w:val="000000"/>
                <w:kern w:val="0"/>
                <w:sz w:val="24"/>
                <w:szCs w:val="24"/>
                <w:u w:val="none"/>
                <w:lang w:val="en-US" w:eastAsia="zh-CN" w:bidi="ar"/>
              </w:rPr>
              <w:t>规格</w:t>
            </w:r>
          </w:p>
        </w:tc>
        <w:tc>
          <w:tcPr>
            <w:tcW w:w="2535" w:type="dxa"/>
            <w:shd w:val="clear" w:color="auto" w:fill="auto"/>
            <w:vAlign w:val="center"/>
          </w:tcPr>
          <w:p w14:paraId="73CF74B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2"/>
                <w:sz w:val="24"/>
                <w:szCs w:val="24"/>
                <w:u w:val="none"/>
                <w:lang w:val="en-US" w:eastAsia="zh-CN" w:bidi="ar-SA"/>
              </w:rPr>
            </w:pPr>
            <w:r>
              <w:rPr>
                <w:rFonts w:hint="eastAsia" w:ascii="仿宋" w:hAnsi="仿宋" w:eastAsia="仿宋" w:cs="仿宋"/>
                <w:b w:val="0"/>
                <w:bCs w:val="0"/>
                <w:i w:val="0"/>
                <w:iCs w:val="0"/>
                <w:color w:val="000000"/>
                <w:kern w:val="0"/>
                <w:sz w:val="24"/>
                <w:szCs w:val="24"/>
                <w:u w:val="none"/>
                <w:lang w:val="en-US" w:eastAsia="zh-CN" w:bidi="ar"/>
              </w:rPr>
              <w:t>面积</w:t>
            </w:r>
          </w:p>
        </w:tc>
        <w:tc>
          <w:tcPr>
            <w:tcW w:w="1155" w:type="dxa"/>
            <w:vAlign w:val="center"/>
          </w:tcPr>
          <w:p w14:paraId="2DD0581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单价（元）</w:t>
            </w:r>
          </w:p>
        </w:tc>
        <w:tc>
          <w:tcPr>
            <w:tcW w:w="1272" w:type="dxa"/>
            <w:vAlign w:val="center"/>
          </w:tcPr>
          <w:p w14:paraId="0220E8C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总价</w:t>
            </w:r>
          </w:p>
          <w:p w14:paraId="08F4C1F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（元）</w:t>
            </w:r>
          </w:p>
        </w:tc>
      </w:tr>
      <w:tr w14:paraId="222C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714" w:type="dxa"/>
            <w:shd w:val="clear" w:color="auto" w:fill="auto"/>
            <w:vAlign w:val="center"/>
          </w:tcPr>
          <w:p w14:paraId="76E0F8B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900" w:type="dxa"/>
            <w:shd w:val="clear" w:color="auto" w:fill="auto"/>
            <w:vAlign w:val="center"/>
          </w:tcPr>
          <w:p w14:paraId="26A626B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35BF0AA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丽晶PH8</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室外P8-15625点/㎡LED全彩色</w:t>
            </w:r>
          </w:p>
        </w:tc>
        <w:tc>
          <w:tcPr>
            <w:tcW w:w="2535" w:type="dxa"/>
            <w:shd w:val="clear" w:color="auto" w:fill="auto"/>
            <w:vAlign w:val="center"/>
          </w:tcPr>
          <w:p w14:paraId="5EF1100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高：6.144m 宽：8.192m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屏幕共：48.64㎡</w:t>
            </w:r>
          </w:p>
        </w:tc>
        <w:tc>
          <w:tcPr>
            <w:tcW w:w="1155" w:type="dxa"/>
          </w:tcPr>
          <w:p w14:paraId="7021C480">
            <w:pPr>
              <w:rPr>
                <w:rFonts w:hint="eastAsia" w:ascii="仿宋" w:hAnsi="仿宋" w:eastAsia="仿宋" w:cs="仿宋"/>
                <w:sz w:val="32"/>
                <w:szCs w:val="32"/>
                <w:vertAlign w:val="baseline"/>
                <w:lang w:val="en-US" w:eastAsia="zh-CN"/>
              </w:rPr>
            </w:pPr>
          </w:p>
        </w:tc>
        <w:tc>
          <w:tcPr>
            <w:tcW w:w="1272" w:type="dxa"/>
          </w:tcPr>
          <w:p w14:paraId="4166DEBB">
            <w:pPr>
              <w:rPr>
                <w:rFonts w:hint="eastAsia" w:ascii="仿宋" w:hAnsi="仿宋" w:eastAsia="仿宋" w:cs="仿宋"/>
                <w:sz w:val="32"/>
                <w:szCs w:val="32"/>
                <w:vertAlign w:val="baseline"/>
                <w:lang w:val="en-US" w:eastAsia="zh-CN"/>
              </w:rPr>
            </w:pPr>
          </w:p>
        </w:tc>
      </w:tr>
      <w:tr w14:paraId="1866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714" w:type="dxa"/>
            <w:shd w:val="clear" w:color="auto" w:fill="auto"/>
            <w:vAlign w:val="center"/>
          </w:tcPr>
          <w:p w14:paraId="07DB275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2</w:t>
            </w:r>
          </w:p>
        </w:tc>
        <w:tc>
          <w:tcPr>
            <w:tcW w:w="900" w:type="dxa"/>
            <w:shd w:val="clear" w:color="auto" w:fill="auto"/>
            <w:vAlign w:val="center"/>
          </w:tcPr>
          <w:p w14:paraId="496914E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21CD489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P5-40000点/㎡红绿蓝集成三合一</w:t>
            </w:r>
          </w:p>
        </w:tc>
        <w:tc>
          <w:tcPr>
            <w:tcW w:w="2535" w:type="dxa"/>
            <w:shd w:val="clear" w:color="auto" w:fill="auto"/>
            <w:vAlign w:val="center"/>
          </w:tcPr>
          <w:p w14:paraId="0F9F8B3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高：2.24m  宽：5.44m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共：12.185㎡</w:t>
            </w:r>
          </w:p>
        </w:tc>
        <w:tc>
          <w:tcPr>
            <w:tcW w:w="1155" w:type="dxa"/>
          </w:tcPr>
          <w:p w14:paraId="1BF2AD81">
            <w:pPr>
              <w:rPr>
                <w:rFonts w:hint="eastAsia" w:ascii="仿宋" w:hAnsi="仿宋" w:eastAsia="仿宋" w:cs="仿宋"/>
                <w:sz w:val="32"/>
                <w:szCs w:val="32"/>
                <w:vertAlign w:val="baseline"/>
                <w:lang w:val="en-US" w:eastAsia="zh-CN"/>
              </w:rPr>
            </w:pPr>
          </w:p>
        </w:tc>
        <w:tc>
          <w:tcPr>
            <w:tcW w:w="1272" w:type="dxa"/>
          </w:tcPr>
          <w:p w14:paraId="431024F4">
            <w:pPr>
              <w:rPr>
                <w:rFonts w:hint="eastAsia" w:ascii="仿宋" w:hAnsi="仿宋" w:eastAsia="仿宋" w:cs="仿宋"/>
                <w:sz w:val="32"/>
                <w:szCs w:val="32"/>
                <w:vertAlign w:val="baseline"/>
                <w:lang w:val="en-US" w:eastAsia="zh-CN"/>
              </w:rPr>
            </w:pPr>
          </w:p>
        </w:tc>
      </w:tr>
      <w:tr w14:paraId="7419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714" w:type="dxa"/>
            <w:shd w:val="clear" w:color="auto" w:fill="auto"/>
            <w:vAlign w:val="center"/>
          </w:tcPr>
          <w:p w14:paraId="3CC76BA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3</w:t>
            </w:r>
          </w:p>
        </w:tc>
        <w:tc>
          <w:tcPr>
            <w:tcW w:w="900" w:type="dxa"/>
            <w:shd w:val="clear" w:color="auto" w:fill="auto"/>
            <w:vAlign w:val="center"/>
          </w:tcPr>
          <w:p w14:paraId="74A477B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2158AD8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室外P3-111111点/㎡LED全彩色</w:t>
            </w:r>
          </w:p>
        </w:tc>
        <w:tc>
          <w:tcPr>
            <w:tcW w:w="2535" w:type="dxa"/>
            <w:shd w:val="clear" w:color="auto" w:fill="auto"/>
            <w:vAlign w:val="center"/>
          </w:tcPr>
          <w:p w14:paraId="67084BA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高：1.728m 宽：5.184m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共：5.96㎡</w:t>
            </w:r>
          </w:p>
        </w:tc>
        <w:tc>
          <w:tcPr>
            <w:tcW w:w="1155" w:type="dxa"/>
          </w:tcPr>
          <w:p w14:paraId="1DABDE31">
            <w:pPr>
              <w:rPr>
                <w:rFonts w:hint="eastAsia" w:ascii="仿宋" w:hAnsi="仿宋" w:eastAsia="仿宋" w:cs="仿宋"/>
                <w:sz w:val="32"/>
                <w:szCs w:val="32"/>
                <w:vertAlign w:val="baseline"/>
                <w:lang w:val="en-US" w:eastAsia="zh-CN"/>
              </w:rPr>
            </w:pPr>
          </w:p>
        </w:tc>
        <w:tc>
          <w:tcPr>
            <w:tcW w:w="1272" w:type="dxa"/>
          </w:tcPr>
          <w:p w14:paraId="080C76CB">
            <w:pPr>
              <w:rPr>
                <w:rFonts w:hint="eastAsia" w:ascii="仿宋" w:hAnsi="仿宋" w:eastAsia="仿宋" w:cs="仿宋"/>
                <w:sz w:val="32"/>
                <w:szCs w:val="32"/>
                <w:vertAlign w:val="baseline"/>
                <w:lang w:val="en-US" w:eastAsia="zh-CN"/>
              </w:rPr>
            </w:pPr>
          </w:p>
        </w:tc>
      </w:tr>
      <w:tr w14:paraId="1B36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14" w:type="dxa"/>
            <w:shd w:val="clear" w:color="auto" w:fill="auto"/>
            <w:vAlign w:val="center"/>
          </w:tcPr>
          <w:p w14:paraId="322402B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4</w:t>
            </w:r>
          </w:p>
        </w:tc>
        <w:tc>
          <w:tcPr>
            <w:tcW w:w="900" w:type="dxa"/>
            <w:shd w:val="clear" w:color="auto" w:fill="auto"/>
            <w:vAlign w:val="center"/>
          </w:tcPr>
          <w:p w14:paraId="264CF15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3B3E1796">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室内P4.75双色屏</w:t>
            </w:r>
          </w:p>
        </w:tc>
        <w:tc>
          <w:tcPr>
            <w:tcW w:w="2535" w:type="dxa"/>
            <w:shd w:val="clear" w:color="auto" w:fill="auto"/>
            <w:vAlign w:val="center"/>
          </w:tcPr>
          <w:p w14:paraId="5439EAF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4.954m*0.546m</w:t>
            </w:r>
          </w:p>
          <w:p w14:paraId="1828E93A">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共：2.7m²</w:t>
            </w:r>
          </w:p>
        </w:tc>
        <w:tc>
          <w:tcPr>
            <w:tcW w:w="1155" w:type="dxa"/>
          </w:tcPr>
          <w:p w14:paraId="2AC066B8">
            <w:pPr>
              <w:rPr>
                <w:rFonts w:hint="eastAsia" w:ascii="仿宋" w:hAnsi="仿宋" w:eastAsia="仿宋" w:cs="仿宋"/>
                <w:sz w:val="32"/>
                <w:szCs w:val="32"/>
                <w:vertAlign w:val="baseline"/>
                <w:lang w:val="en-US" w:eastAsia="zh-CN"/>
              </w:rPr>
            </w:pPr>
          </w:p>
        </w:tc>
        <w:tc>
          <w:tcPr>
            <w:tcW w:w="1272" w:type="dxa"/>
          </w:tcPr>
          <w:p w14:paraId="529B0C83">
            <w:pPr>
              <w:rPr>
                <w:rFonts w:hint="eastAsia" w:ascii="仿宋" w:hAnsi="仿宋" w:eastAsia="仿宋" w:cs="仿宋"/>
                <w:sz w:val="32"/>
                <w:szCs w:val="32"/>
                <w:vertAlign w:val="baseline"/>
                <w:lang w:val="en-US" w:eastAsia="zh-CN"/>
              </w:rPr>
            </w:pPr>
          </w:p>
        </w:tc>
      </w:tr>
      <w:tr w14:paraId="5C2C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14" w:type="dxa"/>
            <w:shd w:val="clear" w:color="auto" w:fill="auto"/>
            <w:vAlign w:val="center"/>
          </w:tcPr>
          <w:p w14:paraId="098C54F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5</w:t>
            </w:r>
          </w:p>
        </w:tc>
        <w:tc>
          <w:tcPr>
            <w:tcW w:w="900" w:type="dxa"/>
            <w:shd w:val="clear" w:color="auto" w:fill="auto"/>
            <w:vAlign w:val="center"/>
          </w:tcPr>
          <w:p w14:paraId="56CC880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6105893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室内P4.75双色屏</w:t>
            </w:r>
          </w:p>
        </w:tc>
        <w:tc>
          <w:tcPr>
            <w:tcW w:w="2535" w:type="dxa"/>
            <w:shd w:val="clear" w:color="auto" w:fill="auto"/>
            <w:vAlign w:val="center"/>
          </w:tcPr>
          <w:p w14:paraId="4500874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4.954m*0.546m</w:t>
            </w:r>
          </w:p>
          <w:p w14:paraId="70D012AB">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共：2.70m²</w:t>
            </w:r>
          </w:p>
        </w:tc>
        <w:tc>
          <w:tcPr>
            <w:tcW w:w="1155" w:type="dxa"/>
          </w:tcPr>
          <w:p w14:paraId="28170377">
            <w:pPr>
              <w:rPr>
                <w:rFonts w:hint="eastAsia" w:ascii="仿宋" w:hAnsi="仿宋" w:eastAsia="仿宋" w:cs="仿宋"/>
                <w:sz w:val="32"/>
                <w:szCs w:val="32"/>
                <w:vertAlign w:val="baseline"/>
                <w:lang w:val="en-US" w:eastAsia="zh-CN"/>
              </w:rPr>
            </w:pPr>
          </w:p>
        </w:tc>
        <w:tc>
          <w:tcPr>
            <w:tcW w:w="1272" w:type="dxa"/>
          </w:tcPr>
          <w:p w14:paraId="49B5586E">
            <w:pPr>
              <w:rPr>
                <w:rFonts w:hint="eastAsia" w:ascii="仿宋" w:hAnsi="仿宋" w:eastAsia="仿宋" w:cs="仿宋"/>
                <w:sz w:val="32"/>
                <w:szCs w:val="32"/>
                <w:vertAlign w:val="baseline"/>
                <w:lang w:val="en-US" w:eastAsia="zh-CN"/>
              </w:rPr>
            </w:pPr>
          </w:p>
        </w:tc>
      </w:tr>
      <w:tr w14:paraId="7DCB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14" w:type="dxa"/>
            <w:shd w:val="clear" w:color="auto" w:fill="auto"/>
            <w:vAlign w:val="center"/>
          </w:tcPr>
          <w:p w14:paraId="4472549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6</w:t>
            </w:r>
          </w:p>
        </w:tc>
        <w:tc>
          <w:tcPr>
            <w:tcW w:w="900" w:type="dxa"/>
            <w:shd w:val="clear" w:color="auto" w:fill="auto"/>
            <w:vAlign w:val="center"/>
          </w:tcPr>
          <w:p w14:paraId="68C824D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64997A0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室内P2.5全彩色显示屏</w:t>
            </w:r>
          </w:p>
        </w:tc>
        <w:tc>
          <w:tcPr>
            <w:tcW w:w="2535" w:type="dxa"/>
            <w:shd w:val="clear" w:color="auto" w:fill="auto"/>
            <w:vAlign w:val="center"/>
          </w:tcPr>
          <w:p w14:paraId="798D05B6">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高：2.08m 宽：3.84m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共：7.99㎡</w:t>
            </w:r>
          </w:p>
        </w:tc>
        <w:tc>
          <w:tcPr>
            <w:tcW w:w="1155" w:type="dxa"/>
          </w:tcPr>
          <w:p w14:paraId="10CD9A0D">
            <w:pPr>
              <w:rPr>
                <w:rFonts w:hint="eastAsia" w:ascii="仿宋" w:hAnsi="仿宋" w:eastAsia="仿宋" w:cs="仿宋"/>
                <w:sz w:val="32"/>
                <w:szCs w:val="32"/>
                <w:vertAlign w:val="baseline"/>
                <w:lang w:val="en-US" w:eastAsia="zh-CN"/>
              </w:rPr>
            </w:pPr>
          </w:p>
        </w:tc>
        <w:tc>
          <w:tcPr>
            <w:tcW w:w="1272" w:type="dxa"/>
          </w:tcPr>
          <w:p w14:paraId="2ED3D15B">
            <w:pPr>
              <w:rPr>
                <w:rFonts w:hint="eastAsia" w:ascii="仿宋" w:hAnsi="仿宋" w:eastAsia="仿宋" w:cs="仿宋"/>
                <w:sz w:val="32"/>
                <w:szCs w:val="32"/>
                <w:vertAlign w:val="baseline"/>
                <w:lang w:val="en-US" w:eastAsia="zh-CN"/>
              </w:rPr>
            </w:pPr>
          </w:p>
        </w:tc>
      </w:tr>
      <w:tr w14:paraId="43CF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714" w:type="dxa"/>
            <w:shd w:val="clear" w:color="auto" w:fill="auto"/>
            <w:vAlign w:val="center"/>
          </w:tcPr>
          <w:p w14:paraId="0A1179E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7</w:t>
            </w:r>
          </w:p>
        </w:tc>
        <w:tc>
          <w:tcPr>
            <w:tcW w:w="900" w:type="dxa"/>
            <w:shd w:val="clear" w:color="auto" w:fill="auto"/>
            <w:vAlign w:val="center"/>
          </w:tcPr>
          <w:p w14:paraId="1924BB8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2</w:t>
            </w:r>
          </w:p>
        </w:tc>
        <w:tc>
          <w:tcPr>
            <w:tcW w:w="1980" w:type="dxa"/>
            <w:shd w:val="clear" w:color="auto" w:fill="auto"/>
            <w:vAlign w:val="center"/>
          </w:tcPr>
          <w:p w14:paraId="7854A4C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室内P2.5全彩色显示屏</w:t>
            </w:r>
          </w:p>
        </w:tc>
        <w:tc>
          <w:tcPr>
            <w:tcW w:w="2535" w:type="dxa"/>
            <w:shd w:val="clear" w:color="auto" w:fill="auto"/>
            <w:vAlign w:val="center"/>
          </w:tcPr>
          <w:p w14:paraId="14D55B8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长：2.56m 高：1.92m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4.92㎡*2</w:t>
            </w:r>
          </w:p>
          <w:p w14:paraId="7342C55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共：9.84㎡</w:t>
            </w:r>
          </w:p>
        </w:tc>
        <w:tc>
          <w:tcPr>
            <w:tcW w:w="1155" w:type="dxa"/>
          </w:tcPr>
          <w:p w14:paraId="44D7EBD4">
            <w:pPr>
              <w:rPr>
                <w:rFonts w:hint="eastAsia" w:ascii="仿宋" w:hAnsi="仿宋" w:eastAsia="仿宋" w:cs="仿宋"/>
                <w:sz w:val="32"/>
                <w:szCs w:val="32"/>
                <w:vertAlign w:val="baseline"/>
                <w:lang w:val="en-US" w:eastAsia="zh-CN"/>
              </w:rPr>
            </w:pPr>
          </w:p>
        </w:tc>
        <w:tc>
          <w:tcPr>
            <w:tcW w:w="1272" w:type="dxa"/>
          </w:tcPr>
          <w:p w14:paraId="3B074547">
            <w:pPr>
              <w:rPr>
                <w:rFonts w:hint="eastAsia" w:ascii="仿宋" w:hAnsi="仿宋" w:eastAsia="仿宋" w:cs="仿宋"/>
                <w:sz w:val="32"/>
                <w:szCs w:val="32"/>
                <w:vertAlign w:val="baseline"/>
                <w:lang w:val="en-US" w:eastAsia="zh-CN"/>
              </w:rPr>
            </w:pPr>
          </w:p>
        </w:tc>
      </w:tr>
      <w:tr w14:paraId="13EC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14" w:type="dxa"/>
            <w:shd w:val="clear" w:color="auto" w:fill="auto"/>
            <w:vAlign w:val="center"/>
          </w:tcPr>
          <w:p w14:paraId="4739F36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8</w:t>
            </w:r>
          </w:p>
        </w:tc>
        <w:tc>
          <w:tcPr>
            <w:tcW w:w="900" w:type="dxa"/>
            <w:shd w:val="clear" w:color="auto" w:fill="auto"/>
            <w:vAlign w:val="center"/>
          </w:tcPr>
          <w:p w14:paraId="1AE72C5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5537DA1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室内P2.5全彩色显示屏</w:t>
            </w:r>
          </w:p>
        </w:tc>
        <w:tc>
          <w:tcPr>
            <w:tcW w:w="2535" w:type="dxa"/>
            <w:shd w:val="clear" w:color="auto" w:fill="auto"/>
            <w:vAlign w:val="center"/>
          </w:tcPr>
          <w:p w14:paraId="543F9C7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高：2.08m 宽：3.84m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共：7.99㎡</w:t>
            </w:r>
          </w:p>
        </w:tc>
        <w:tc>
          <w:tcPr>
            <w:tcW w:w="1155" w:type="dxa"/>
          </w:tcPr>
          <w:p w14:paraId="4D37722F">
            <w:pPr>
              <w:rPr>
                <w:rFonts w:hint="eastAsia" w:ascii="仿宋" w:hAnsi="仿宋" w:eastAsia="仿宋" w:cs="仿宋"/>
                <w:sz w:val="32"/>
                <w:szCs w:val="32"/>
                <w:vertAlign w:val="baseline"/>
                <w:lang w:val="en-US" w:eastAsia="zh-CN"/>
              </w:rPr>
            </w:pPr>
          </w:p>
        </w:tc>
        <w:tc>
          <w:tcPr>
            <w:tcW w:w="1272" w:type="dxa"/>
          </w:tcPr>
          <w:p w14:paraId="3134D989">
            <w:pPr>
              <w:rPr>
                <w:rFonts w:hint="eastAsia" w:ascii="仿宋" w:hAnsi="仿宋" w:eastAsia="仿宋" w:cs="仿宋"/>
                <w:sz w:val="32"/>
                <w:szCs w:val="32"/>
                <w:vertAlign w:val="baseline"/>
                <w:lang w:val="en-US" w:eastAsia="zh-CN"/>
              </w:rPr>
            </w:pPr>
          </w:p>
        </w:tc>
      </w:tr>
      <w:tr w14:paraId="416E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714" w:type="dxa"/>
            <w:shd w:val="clear" w:color="auto" w:fill="auto"/>
            <w:vAlign w:val="center"/>
          </w:tcPr>
          <w:p w14:paraId="5370DAA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9</w:t>
            </w:r>
          </w:p>
        </w:tc>
        <w:tc>
          <w:tcPr>
            <w:tcW w:w="900" w:type="dxa"/>
            <w:shd w:val="clear" w:color="auto" w:fill="auto"/>
            <w:vAlign w:val="center"/>
          </w:tcPr>
          <w:p w14:paraId="4D46DAC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7236A60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室内3.75单红色通讯屏</w:t>
            </w:r>
          </w:p>
        </w:tc>
        <w:tc>
          <w:tcPr>
            <w:tcW w:w="2535" w:type="dxa"/>
            <w:shd w:val="clear" w:color="auto" w:fill="auto"/>
            <w:vAlign w:val="center"/>
          </w:tcPr>
          <w:p w14:paraId="33828A4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高：0.608m 宽：5.776m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共：3.5㎡</w:t>
            </w:r>
          </w:p>
        </w:tc>
        <w:tc>
          <w:tcPr>
            <w:tcW w:w="1155" w:type="dxa"/>
          </w:tcPr>
          <w:p w14:paraId="3E50BFAA">
            <w:pPr>
              <w:rPr>
                <w:rFonts w:hint="eastAsia" w:ascii="仿宋" w:hAnsi="仿宋" w:eastAsia="仿宋" w:cs="仿宋"/>
                <w:sz w:val="32"/>
                <w:szCs w:val="32"/>
                <w:vertAlign w:val="baseline"/>
                <w:lang w:val="en-US" w:eastAsia="zh-CN"/>
              </w:rPr>
            </w:pPr>
          </w:p>
        </w:tc>
        <w:tc>
          <w:tcPr>
            <w:tcW w:w="1272" w:type="dxa"/>
          </w:tcPr>
          <w:p w14:paraId="63694B32">
            <w:pPr>
              <w:rPr>
                <w:rFonts w:hint="eastAsia" w:ascii="仿宋" w:hAnsi="仿宋" w:eastAsia="仿宋" w:cs="仿宋"/>
                <w:sz w:val="32"/>
                <w:szCs w:val="32"/>
                <w:vertAlign w:val="baseline"/>
                <w:lang w:val="en-US" w:eastAsia="zh-CN"/>
              </w:rPr>
            </w:pPr>
          </w:p>
        </w:tc>
      </w:tr>
      <w:tr w14:paraId="3A9E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14" w:type="dxa"/>
            <w:shd w:val="clear" w:color="auto" w:fill="auto"/>
            <w:vAlign w:val="center"/>
          </w:tcPr>
          <w:p w14:paraId="4F662C4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10</w:t>
            </w:r>
          </w:p>
        </w:tc>
        <w:tc>
          <w:tcPr>
            <w:tcW w:w="900" w:type="dxa"/>
            <w:shd w:val="clear" w:color="auto" w:fill="auto"/>
            <w:vAlign w:val="center"/>
          </w:tcPr>
          <w:p w14:paraId="1E2A283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7BF0D17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室内P4.75双色屏</w:t>
            </w:r>
          </w:p>
        </w:tc>
        <w:tc>
          <w:tcPr>
            <w:tcW w:w="2535" w:type="dxa"/>
            <w:shd w:val="clear" w:color="auto" w:fill="auto"/>
            <w:vAlign w:val="center"/>
          </w:tcPr>
          <w:p w14:paraId="4924EF1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高：0.8m 宽：7.04m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共：5.63㎡</w:t>
            </w:r>
          </w:p>
        </w:tc>
        <w:tc>
          <w:tcPr>
            <w:tcW w:w="1155" w:type="dxa"/>
          </w:tcPr>
          <w:p w14:paraId="2CA2406E">
            <w:pPr>
              <w:rPr>
                <w:rFonts w:hint="eastAsia" w:ascii="仿宋" w:hAnsi="仿宋" w:eastAsia="仿宋" w:cs="仿宋"/>
                <w:sz w:val="32"/>
                <w:szCs w:val="32"/>
                <w:vertAlign w:val="baseline"/>
                <w:lang w:val="en-US" w:eastAsia="zh-CN"/>
              </w:rPr>
            </w:pPr>
          </w:p>
        </w:tc>
        <w:tc>
          <w:tcPr>
            <w:tcW w:w="1272" w:type="dxa"/>
          </w:tcPr>
          <w:p w14:paraId="0B0ACBFD">
            <w:pPr>
              <w:rPr>
                <w:rFonts w:hint="eastAsia" w:ascii="仿宋" w:hAnsi="仿宋" w:eastAsia="仿宋" w:cs="仿宋"/>
                <w:sz w:val="32"/>
                <w:szCs w:val="32"/>
                <w:vertAlign w:val="baseline"/>
                <w:lang w:val="en-US" w:eastAsia="zh-CN"/>
              </w:rPr>
            </w:pPr>
          </w:p>
        </w:tc>
      </w:tr>
      <w:tr w14:paraId="1739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14" w:type="dxa"/>
            <w:shd w:val="clear" w:color="auto" w:fill="auto"/>
            <w:vAlign w:val="center"/>
          </w:tcPr>
          <w:p w14:paraId="5B8A943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11</w:t>
            </w:r>
          </w:p>
        </w:tc>
        <w:tc>
          <w:tcPr>
            <w:tcW w:w="900" w:type="dxa"/>
            <w:shd w:val="clear" w:color="auto" w:fill="auto"/>
            <w:vAlign w:val="center"/>
          </w:tcPr>
          <w:p w14:paraId="3564526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549B6B6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室外P10单红色显示屏</w:t>
            </w:r>
          </w:p>
        </w:tc>
        <w:tc>
          <w:tcPr>
            <w:tcW w:w="2535" w:type="dxa"/>
            <w:shd w:val="clear" w:color="auto" w:fill="auto"/>
            <w:vAlign w:val="center"/>
          </w:tcPr>
          <w:p w14:paraId="491C1BF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高：0.8m 宽：7.04m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共：5.63㎡</w:t>
            </w:r>
          </w:p>
        </w:tc>
        <w:tc>
          <w:tcPr>
            <w:tcW w:w="1155" w:type="dxa"/>
          </w:tcPr>
          <w:p w14:paraId="49540D4B">
            <w:pPr>
              <w:rPr>
                <w:rFonts w:hint="eastAsia" w:ascii="仿宋" w:hAnsi="仿宋" w:eastAsia="仿宋" w:cs="仿宋"/>
                <w:sz w:val="32"/>
                <w:szCs w:val="32"/>
                <w:vertAlign w:val="baseline"/>
                <w:lang w:val="en-US" w:eastAsia="zh-CN"/>
              </w:rPr>
            </w:pPr>
          </w:p>
        </w:tc>
        <w:tc>
          <w:tcPr>
            <w:tcW w:w="1272" w:type="dxa"/>
          </w:tcPr>
          <w:p w14:paraId="6690C793">
            <w:pPr>
              <w:rPr>
                <w:rFonts w:hint="eastAsia" w:ascii="仿宋" w:hAnsi="仿宋" w:eastAsia="仿宋" w:cs="仿宋"/>
                <w:sz w:val="32"/>
                <w:szCs w:val="32"/>
                <w:vertAlign w:val="baseline"/>
                <w:lang w:val="en-US" w:eastAsia="zh-CN"/>
              </w:rPr>
            </w:pPr>
          </w:p>
        </w:tc>
      </w:tr>
      <w:tr w14:paraId="1803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14" w:type="dxa"/>
            <w:shd w:val="clear" w:color="auto" w:fill="auto"/>
            <w:vAlign w:val="center"/>
          </w:tcPr>
          <w:p w14:paraId="0BCD7A9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12</w:t>
            </w:r>
          </w:p>
        </w:tc>
        <w:tc>
          <w:tcPr>
            <w:tcW w:w="900" w:type="dxa"/>
            <w:shd w:val="clear" w:color="auto" w:fill="auto"/>
            <w:vAlign w:val="center"/>
          </w:tcPr>
          <w:p w14:paraId="4C0C4CA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4E094D6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室外P10-10000点/㎡全彩色</w:t>
            </w:r>
          </w:p>
        </w:tc>
        <w:tc>
          <w:tcPr>
            <w:tcW w:w="2535" w:type="dxa"/>
            <w:shd w:val="clear" w:color="auto" w:fill="auto"/>
            <w:vAlign w:val="center"/>
          </w:tcPr>
          <w:p w14:paraId="1AEAF08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高：8.64m 长：6.4m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共：55.296㎡</w:t>
            </w:r>
          </w:p>
        </w:tc>
        <w:tc>
          <w:tcPr>
            <w:tcW w:w="1155" w:type="dxa"/>
          </w:tcPr>
          <w:p w14:paraId="141A5DF4">
            <w:pPr>
              <w:rPr>
                <w:rFonts w:hint="eastAsia" w:ascii="仿宋" w:hAnsi="仿宋" w:eastAsia="仿宋" w:cs="仿宋"/>
                <w:sz w:val="32"/>
                <w:szCs w:val="32"/>
                <w:vertAlign w:val="baseline"/>
                <w:lang w:val="en-US" w:eastAsia="zh-CN"/>
              </w:rPr>
            </w:pPr>
          </w:p>
        </w:tc>
        <w:tc>
          <w:tcPr>
            <w:tcW w:w="1272" w:type="dxa"/>
          </w:tcPr>
          <w:p w14:paraId="22128910">
            <w:pPr>
              <w:rPr>
                <w:rFonts w:hint="eastAsia" w:ascii="仿宋" w:hAnsi="仿宋" w:eastAsia="仿宋" w:cs="仿宋"/>
                <w:sz w:val="32"/>
                <w:szCs w:val="32"/>
                <w:vertAlign w:val="baseline"/>
                <w:lang w:val="en-US" w:eastAsia="zh-CN"/>
              </w:rPr>
            </w:pPr>
          </w:p>
        </w:tc>
      </w:tr>
      <w:tr w14:paraId="506C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714" w:type="dxa"/>
            <w:shd w:val="clear" w:color="auto" w:fill="auto"/>
            <w:vAlign w:val="center"/>
          </w:tcPr>
          <w:p w14:paraId="00D381C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13</w:t>
            </w:r>
          </w:p>
        </w:tc>
        <w:tc>
          <w:tcPr>
            <w:tcW w:w="900" w:type="dxa"/>
            <w:shd w:val="clear" w:color="auto" w:fill="auto"/>
            <w:vAlign w:val="center"/>
          </w:tcPr>
          <w:p w14:paraId="6536D6F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11</w:t>
            </w:r>
          </w:p>
        </w:tc>
        <w:tc>
          <w:tcPr>
            <w:tcW w:w="1980" w:type="dxa"/>
            <w:shd w:val="clear" w:color="auto" w:fill="auto"/>
            <w:vAlign w:val="center"/>
          </w:tcPr>
          <w:p w14:paraId="788A206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室内3.75双基色</w:t>
            </w:r>
          </w:p>
        </w:tc>
        <w:tc>
          <w:tcPr>
            <w:tcW w:w="2535" w:type="dxa"/>
            <w:shd w:val="clear" w:color="auto" w:fill="auto"/>
            <w:vAlign w:val="center"/>
          </w:tcPr>
          <w:p w14:paraId="0150DFE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收费 高：0.51m 宽：2.57m     1.31m²*6</w:t>
            </w:r>
          </w:p>
          <w:p w14:paraId="357CFAA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共7.86m²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药房 高：0.51m 宽：1.85m     0.94m²*5</w:t>
            </w:r>
          </w:p>
          <w:p w14:paraId="5F1C18B4">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共：4.7m²</w:t>
            </w:r>
            <w:bookmarkStart w:id="0" w:name="_GoBack"/>
            <w:bookmarkEnd w:id="0"/>
          </w:p>
        </w:tc>
        <w:tc>
          <w:tcPr>
            <w:tcW w:w="1155" w:type="dxa"/>
          </w:tcPr>
          <w:p w14:paraId="5DD6FFD0">
            <w:pPr>
              <w:rPr>
                <w:rFonts w:hint="eastAsia" w:ascii="仿宋" w:hAnsi="仿宋" w:eastAsia="仿宋" w:cs="仿宋"/>
                <w:sz w:val="32"/>
                <w:szCs w:val="32"/>
                <w:vertAlign w:val="baseline"/>
                <w:lang w:val="en-US" w:eastAsia="zh-CN"/>
              </w:rPr>
            </w:pPr>
          </w:p>
        </w:tc>
        <w:tc>
          <w:tcPr>
            <w:tcW w:w="1272" w:type="dxa"/>
          </w:tcPr>
          <w:p w14:paraId="58773CE2">
            <w:pPr>
              <w:rPr>
                <w:rFonts w:hint="eastAsia" w:ascii="仿宋" w:hAnsi="仿宋" w:eastAsia="仿宋" w:cs="仿宋"/>
                <w:sz w:val="32"/>
                <w:szCs w:val="32"/>
                <w:vertAlign w:val="baseline"/>
                <w:lang w:val="en-US" w:eastAsia="zh-CN"/>
              </w:rPr>
            </w:pPr>
          </w:p>
        </w:tc>
      </w:tr>
      <w:tr w14:paraId="6B4E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14" w:type="dxa"/>
            <w:shd w:val="clear" w:color="auto" w:fill="auto"/>
            <w:vAlign w:val="center"/>
          </w:tcPr>
          <w:p w14:paraId="1614EC7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14</w:t>
            </w:r>
          </w:p>
        </w:tc>
        <w:tc>
          <w:tcPr>
            <w:tcW w:w="900" w:type="dxa"/>
            <w:shd w:val="clear" w:color="auto" w:fill="auto"/>
            <w:vAlign w:val="center"/>
          </w:tcPr>
          <w:p w14:paraId="73D9857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6</w:t>
            </w:r>
          </w:p>
        </w:tc>
        <w:tc>
          <w:tcPr>
            <w:tcW w:w="1980" w:type="dxa"/>
            <w:shd w:val="clear" w:color="auto" w:fill="auto"/>
            <w:vAlign w:val="center"/>
          </w:tcPr>
          <w:p w14:paraId="39BD4D5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室内3.75双基色</w:t>
            </w:r>
          </w:p>
        </w:tc>
        <w:tc>
          <w:tcPr>
            <w:tcW w:w="2535" w:type="dxa"/>
            <w:shd w:val="clear" w:color="auto" w:fill="auto"/>
            <w:vAlign w:val="center"/>
          </w:tcPr>
          <w:p w14:paraId="4628F78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高：0.52m 宽：2.20m</w:t>
            </w:r>
          </w:p>
          <w:p w14:paraId="73D75306">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共：1.14m²*6</w:t>
            </w:r>
          </w:p>
        </w:tc>
        <w:tc>
          <w:tcPr>
            <w:tcW w:w="1155" w:type="dxa"/>
          </w:tcPr>
          <w:p w14:paraId="5D673EBF">
            <w:pPr>
              <w:rPr>
                <w:rFonts w:hint="eastAsia" w:ascii="仿宋" w:hAnsi="仿宋" w:eastAsia="仿宋" w:cs="仿宋"/>
                <w:sz w:val="32"/>
                <w:szCs w:val="32"/>
                <w:vertAlign w:val="baseline"/>
                <w:lang w:val="en-US" w:eastAsia="zh-CN"/>
              </w:rPr>
            </w:pPr>
          </w:p>
        </w:tc>
        <w:tc>
          <w:tcPr>
            <w:tcW w:w="1272" w:type="dxa"/>
          </w:tcPr>
          <w:p w14:paraId="6FF86A84">
            <w:pPr>
              <w:rPr>
                <w:rFonts w:hint="eastAsia" w:ascii="仿宋" w:hAnsi="仿宋" w:eastAsia="仿宋" w:cs="仿宋"/>
                <w:sz w:val="32"/>
                <w:szCs w:val="32"/>
                <w:vertAlign w:val="baseline"/>
                <w:lang w:val="en-US" w:eastAsia="zh-CN"/>
              </w:rPr>
            </w:pPr>
          </w:p>
        </w:tc>
      </w:tr>
      <w:tr w14:paraId="171F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14" w:type="dxa"/>
            <w:shd w:val="clear" w:color="auto" w:fill="auto"/>
            <w:vAlign w:val="center"/>
          </w:tcPr>
          <w:p w14:paraId="5F601AD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15</w:t>
            </w:r>
          </w:p>
        </w:tc>
        <w:tc>
          <w:tcPr>
            <w:tcW w:w="900" w:type="dxa"/>
            <w:shd w:val="clear" w:color="auto" w:fill="auto"/>
            <w:vAlign w:val="center"/>
          </w:tcPr>
          <w:p w14:paraId="1ECB1B0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7FAF480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室外P10-10000点/㎡LED全彩色</w:t>
            </w:r>
          </w:p>
        </w:tc>
        <w:tc>
          <w:tcPr>
            <w:tcW w:w="2535" w:type="dxa"/>
            <w:shd w:val="clear" w:color="auto" w:fill="auto"/>
            <w:vAlign w:val="center"/>
          </w:tcPr>
          <w:p w14:paraId="48924F86">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高：3.68m 长：6.08m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共：22.37㎡</w:t>
            </w:r>
          </w:p>
        </w:tc>
        <w:tc>
          <w:tcPr>
            <w:tcW w:w="1155" w:type="dxa"/>
          </w:tcPr>
          <w:p w14:paraId="41776130">
            <w:pPr>
              <w:rPr>
                <w:rFonts w:hint="eastAsia" w:ascii="仿宋" w:hAnsi="仿宋" w:eastAsia="仿宋" w:cs="仿宋"/>
                <w:sz w:val="32"/>
                <w:szCs w:val="32"/>
                <w:vertAlign w:val="baseline"/>
                <w:lang w:val="en-US" w:eastAsia="zh-CN"/>
              </w:rPr>
            </w:pPr>
          </w:p>
        </w:tc>
        <w:tc>
          <w:tcPr>
            <w:tcW w:w="1272" w:type="dxa"/>
          </w:tcPr>
          <w:p w14:paraId="597140D4">
            <w:pPr>
              <w:rPr>
                <w:rFonts w:hint="eastAsia" w:ascii="仿宋" w:hAnsi="仿宋" w:eastAsia="仿宋" w:cs="仿宋"/>
                <w:sz w:val="32"/>
                <w:szCs w:val="32"/>
                <w:vertAlign w:val="baseline"/>
                <w:lang w:val="en-US" w:eastAsia="zh-CN"/>
              </w:rPr>
            </w:pPr>
          </w:p>
        </w:tc>
      </w:tr>
      <w:tr w14:paraId="3709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714" w:type="dxa"/>
            <w:shd w:val="clear" w:color="auto" w:fill="auto"/>
            <w:vAlign w:val="center"/>
          </w:tcPr>
          <w:p w14:paraId="4DCA6F1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16</w:t>
            </w:r>
          </w:p>
        </w:tc>
        <w:tc>
          <w:tcPr>
            <w:tcW w:w="900" w:type="dxa"/>
            <w:shd w:val="clear" w:color="auto" w:fill="auto"/>
            <w:vAlign w:val="center"/>
          </w:tcPr>
          <w:p w14:paraId="518E342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2C3982A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室内高清三基色显示屏</w:t>
            </w:r>
          </w:p>
        </w:tc>
        <w:tc>
          <w:tcPr>
            <w:tcW w:w="2535" w:type="dxa"/>
            <w:shd w:val="clear" w:color="auto" w:fill="auto"/>
            <w:vAlign w:val="center"/>
          </w:tcPr>
          <w:p w14:paraId="59205BE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高：0.456m 长：6.08m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共：2.77㎡</w:t>
            </w:r>
          </w:p>
        </w:tc>
        <w:tc>
          <w:tcPr>
            <w:tcW w:w="1155" w:type="dxa"/>
          </w:tcPr>
          <w:p w14:paraId="5906A2C8">
            <w:pPr>
              <w:rPr>
                <w:rFonts w:hint="eastAsia" w:ascii="仿宋" w:hAnsi="仿宋" w:eastAsia="仿宋" w:cs="仿宋"/>
                <w:sz w:val="32"/>
                <w:szCs w:val="32"/>
                <w:vertAlign w:val="baseline"/>
                <w:lang w:val="en-US" w:eastAsia="zh-CN"/>
              </w:rPr>
            </w:pPr>
          </w:p>
        </w:tc>
        <w:tc>
          <w:tcPr>
            <w:tcW w:w="1272" w:type="dxa"/>
          </w:tcPr>
          <w:p w14:paraId="6AD1A37B">
            <w:pPr>
              <w:rPr>
                <w:rFonts w:hint="eastAsia" w:ascii="仿宋" w:hAnsi="仿宋" w:eastAsia="仿宋" w:cs="仿宋"/>
                <w:sz w:val="32"/>
                <w:szCs w:val="32"/>
                <w:vertAlign w:val="baseline"/>
                <w:lang w:val="en-US" w:eastAsia="zh-CN"/>
              </w:rPr>
            </w:pPr>
          </w:p>
        </w:tc>
      </w:tr>
      <w:tr w14:paraId="2A82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714" w:type="dxa"/>
            <w:shd w:val="clear" w:color="auto" w:fill="auto"/>
            <w:vAlign w:val="center"/>
          </w:tcPr>
          <w:p w14:paraId="382957B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17</w:t>
            </w:r>
          </w:p>
        </w:tc>
        <w:tc>
          <w:tcPr>
            <w:tcW w:w="900" w:type="dxa"/>
            <w:shd w:val="clear" w:color="auto" w:fill="auto"/>
            <w:vAlign w:val="center"/>
          </w:tcPr>
          <w:p w14:paraId="0E4E868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1</w:t>
            </w:r>
          </w:p>
        </w:tc>
        <w:tc>
          <w:tcPr>
            <w:tcW w:w="1980" w:type="dxa"/>
            <w:shd w:val="clear" w:color="auto" w:fill="auto"/>
            <w:vAlign w:val="center"/>
          </w:tcPr>
          <w:p w14:paraId="28E9242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auto"/>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室外P3-111111点/㎡LED全彩色</w:t>
            </w:r>
          </w:p>
        </w:tc>
        <w:tc>
          <w:tcPr>
            <w:tcW w:w="2535" w:type="dxa"/>
            <w:shd w:val="clear" w:color="auto" w:fill="auto"/>
            <w:vAlign w:val="center"/>
          </w:tcPr>
          <w:p w14:paraId="6A65765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三块屏45.61m²+ 33.17m²+ 30.41m²</w:t>
            </w:r>
          </w:p>
          <w:p w14:paraId="7CC93FAD">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auto"/>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共：109.19m²</w:t>
            </w:r>
          </w:p>
          <w:p w14:paraId="1AF80D33">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FF"/>
                <w:kern w:val="0"/>
                <w:sz w:val="22"/>
                <w:szCs w:val="22"/>
                <w:u w:val="none"/>
                <w:lang w:val="en-US" w:eastAsia="zh-CN" w:bidi="ar"/>
              </w:rPr>
            </w:pPr>
          </w:p>
        </w:tc>
        <w:tc>
          <w:tcPr>
            <w:tcW w:w="1155" w:type="dxa"/>
          </w:tcPr>
          <w:p w14:paraId="3C5BA724">
            <w:pPr>
              <w:rPr>
                <w:rFonts w:hint="eastAsia" w:ascii="仿宋" w:hAnsi="仿宋" w:eastAsia="仿宋" w:cs="仿宋"/>
                <w:color w:val="0000FF"/>
                <w:sz w:val="32"/>
                <w:szCs w:val="32"/>
                <w:vertAlign w:val="baseline"/>
                <w:lang w:val="en-US" w:eastAsia="zh-CN"/>
              </w:rPr>
            </w:pPr>
          </w:p>
        </w:tc>
        <w:tc>
          <w:tcPr>
            <w:tcW w:w="1272" w:type="dxa"/>
          </w:tcPr>
          <w:p w14:paraId="29EDC3EB">
            <w:pPr>
              <w:rPr>
                <w:rFonts w:hint="eastAsia" w:ascii="仿宋" w:hAnsi="仿宋" w:eastAsia="仿宋" w:cs="仿宋"/>
                <w:color w:val="0000FF"/>
                <w:sz w:val="32"/>
                <w:szCs w:val="32"/>
                <w:vertAlign w:val="baseline"/>
                <w:lang w:val="en-US" w:eastAsia="zh-CN"/>
              </w:rPr>
            </w:pPr>
          </w:p>
        </w:tc>
      </w:tr>
      <w:tr w14:paraId="76BC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14" w:type="dxa"/>
            <w:shd w:val="clear" w:color="auto" w:fill="auto"/>
            <w:vAlign w:val="center"/>
          </w:tcPr>
          <w:p w14:paraId="2C44097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18</w:t>
            </w:r>
          </w:p>
        </w:tc>
        <w:tc>
          <w:tcPr>
            <w:tcW w:w="900" w:type="dxa"/>
            <w:shd w:val="clear" w:color="auto" w:fill="auto"/>
            <w:vAlign w:val="center"/>
          </w:tcPr>
          <w:p w14:paraId="7380773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54C8320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室内P2.5全彩色显示屏</w:t>
            </w:r>
          </w:p>
        </w:tc>
        <w:tc>
          <w:tcPr>
            <w:tcW w:w="2535" w:type="dxa"/>
            <w:shd w:val="clear" w:color="auto" w:fill="auto"/>
            <w:vAlign w:val="center"/>
          </w:tcPr>
          <w:p w14:paraId="3E9CAC6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高：3.2m 宽：5.76m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共：18.432㎡</w:t>
            </w:r>
          </w:p>
        </w:tc>
        <w:tc>
          <w:tcPr>
            <w:tcW w:w="1155" w:type="dxa"/>
          </w:tcPr>
          <w:p w14:paraId="6B221C47">
            <w:pPr>
              <w:rPr>
                <w:rFonts w:hint="eastAsia" w:ascii="仿宋" w:hAnsi="仿宋" w:eastAsia="仿宋" w:cs="仿宋"/>
                <w:sz w:val="32"/>
                <w:szCs w:val="32"/>
                <w:vertAlign w:val="baseline"/>
                <w:lang w:val="en-US" w:eastAsia="zh-CN"/>
              </w:rPr>
            </w:pPr>
          </w:p>
        </w:tc>
        <w:tc>
          <w:tcPr>
            <w:tcW w:w="1272" w:type="dxa"/>
          </w:tcPr>
          <w:p w14:paraId="38C4ACEE">
            <w:pPr>
              <w:rPr>
                <w:rFonts w:hint="eastAsia" w:ascii="仿宋" w:hAnsi="仿宋" w:eastAsia="仿宋" w:cs="仿宋"/>
                <w:sz w:val="32"/>
                <w:szCs w:val="32"/>
                <w:vertAlign w:val="baseline"/>
                <w:lang w:val="en-US" w:eastAsia="zh-CN"/>
              </w:rPr>
            </w:pPr>
          </w:p>
        </w:tc>
      </w:tr>
      <w:tr w14:paraId="412EA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14" w:type="dxa"/>
            <w:shd w:val="clear" w:color="auto" w:fill="auto"/>
            <w:vAlign w:val="center"/>
          </w:tcPr>
          <w:p w14:paraId="5A7E5F5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19</w:t>
            </w:r>
          </w:p>
        </w:tc>
        <w:tc>
          <w:tcPr>
            <w:tcW w:w="900" w:type="dxa"/>
            <w:shd w:val="clear" w:color="auto" w:fill="auto"/>
            <w:vAlign w:val="center"/>
          </w:tcPr>
          <w:p w14:paraId="4146C11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02B4FBE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室内P2.5全彩色显示屏</w:t>
            </w:r>
          </w:p>
        </w:tc>
        <w:tc>
          <w:tcPr>
            <w:tcW w:w="2535" w:type="dxa"/>
            <w:shd w:val="clear" w:color="auto" w:fill="auto"/>
            <w:vAlign w:val="center"/>
          </w:tcPr>
          <w:p w14:paraId="54DA7B26">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高：2.24m 宽：3.8m</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共：8.6㎡</w:t>
            </w:r>
          </w:p>
        </w:tc>
        <w:tc>
          <w:tcPr>
            <w:tcW w:w="1155" w:type="dxa"/>
          </w:tcPr>
          <w:p w14:paraId="79A5AD94">
            <w:pPr>
              <w:rPr>
                <w:rFonts w:hint="eastAsia" w:ascii="仿宋" w:hAnsi="仿宋" w:eastAsia="仿宋" w:cs="仿宋"/>
                <w:sz w:val="32"/>
                <w:szCs w:val="32"/>
                <w:vertAlign w:val="baseline"/>
                <w:lang w:val="en-US" w:eastAsia="zh-CN"/>
              </w:rPr>
            </w:pPr>
          </w:p>
        </w:tc>
        <w:tc>
          <w:tcPr>
            <w:tcW w:w="1272" w:type="dxa"/>
          </w:tcPr>
          <w:p w14:paraId="1A3DC3A0">
            <w:pPr>
              <w:rPr>
                <w:rFonts w:hint="eastAsia" w:ascii="仿宋" w:hAnsi="仿宋" w:eastAsia="仿宋" w:cs="仿宋"/>
                <w:sz w:val="32"/>
                <w:szCs w:val="32"/>
                <w:vertAlign w:val="baseline"/>
                <w:lang w:val="en-US" w:eastAsia="zh-CN"/>
              </w:rPr>
            </w:pPr>
          </w:p>
        </w:tc>
      </w:tr>
      <w:tr w14:paraId="5AD0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14" w:type="dxa"/>
            <w:shd w:val="clear" w:color="auto" w:fill="auto"/>
            <w:vAlign w:val="center"/>
          </w:tcPr>
          <w:p w14:paraId="6321F17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20</w:t>
            </w:r>
          </w:p>
        </w:tc>
        <w:tc>
          <w:tcPr>
            <w:tcW w:w="900" w:type="dxa"/>
            <w:shd w:val="clear" w:color="auto" w:fill="auto"/>
            <w:vAlign w:val="center"/>
          </w:tcPr>
          <w:p w14:paraId="4D595B8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1</w:t>
            </w:r>
          </w:p>
        </w:tc>
        <w:tc>
          <w:tcPr>
            <w:tcW w:w="1980" w:type="dxa"/>
            <w:shd w:val="clear" w:color="auto" w:fill="auto"/>
            <w:vAlign w:val="center"/>
          </w:tcPr>
          <w:p w14:paraId="66B4D59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0"/>
                <w:sz w:val="22"/>
                <w:szCs w:val="22"/>
                <w:u w:val="none"/>
                <w:lang w:val="en-US" w:eastAsia="zh-CN" w:bidi="ar"/>
              </w:rPr>
              <w:t>室内P2.5全彩色显示屏</w:t>
            </w:r>
          </w:p>
        </w:tc>
        <w:tc>
          <w:tcPr>
            <w:tcW w:w="2535" w:type="dxa"/>
            <w:shd w:val="clear" w:color="auto" w:fill="auto"/>
            <w:vAlign w:val="center"/>
          </w:tcPr>
          <w:p w14:paraId="2855F30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高：4.24m 宽：9.8m</w:t>
            </w:r>
          </w:p>
          <w:p w14:paraId="1BB74FD8">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共：41.16m²</w:t>
            </w:r>
          </w:p>
        </w:tc>
        <w:tc>
          <w:tcPr>
            <w:tcW w:w="1155" w:type="dxa"/>
          </w:tcPr>
          <w:p w14:paraId="0ACFF217">
            <w:pPr>
              <w:rPr>
                <w:rFonts w:hint="eastAsia" w:ascii="仿宋" w:hAnsi="仿宋" w:eastAsia="仿宋" w:cs="仿宋"/>
                <w:sz w:val="32"/>
                <w:szCs w:val="32"/>
                <w:vertAlign w:val="baseline"/>
                <w:lang w:val="en-US" w:eastAsia="zh-CN"/>
              </w:rPr>
            </w:pPr>
          </w:p>
        </w:tc>
        <w:tc>
          <w:tcPr>
            <w:tcW w:w="1272" w:type="dxa"/>
          </w:tcPr>
          <w:p w14:paraId="6747BC1A">
            <w:pPr>
              <w:rPr>
                <w:rFonts w:hint="eastAsia" w:ascii="仿宋" w:hAnsi="仿宋" w:eastAsia="仿宋" w:cs="仿宋"/>
                <w:sz w:val="32"/>
                <w:szCs w:val="32"/>
                <w:vertAlign w:val="baseline"/>
                <w:lang w:val="en-US" w:eastAsia="zh-CN"/>
              </w:rPr>
            </w:pPr>
          </w:p>
        </w:tc>
      </w:tr>
      <w:tr w14:paraId="5D5C4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14" w:type="dxa"/>
            <w:shd w:val="clear" w:color="auto" w:fill="auto"/>
            <w:vAlign w:val="center"/>
          </w:tcPr>
          <w:p w14:paraId="4AB6A9A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合计</w:t>
            </w:r>
          </w:p>
        </w:tc>
        <w:tc>
          <w:tcPr>
            <w:tcW w:w="900" w:type="dxa"/>
            <w:shd w:val="clear" w:color="auto" w:fill="auto"/>
            <w:vAlign w:val="center"/>
          </w:tcPr>
          <w:p w14:paraId="21FB510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36</w:t>
            </w:r>
          </w:p>
        </w:tc>
        <w:tc>
          <w:tcPr>
            <w:tcW w:w="6942" w:type="dxa"/>
            <w:gridSpan w:val="4"/>
            <w:shd w:val="clear" w:color="auto" w:fill="auto"/>
            <w:vAlign w:val="center"/>
          </w:tcPr>
          <w:p w14:paraId="5193D191">
            <w:pPr>
              <w:ind w:firstLine="2240" w:firstLineChars="700"/>
              <w:rPr>
                <w:rFonts w:hint="eastAsia" w:ascii="仿宋" w:hAnsi="仿宋" w:eastAsia="仿宋" w:cs="仿宋"/>
                <w:sz w:val="32"/>
                <w:szCs w:val="32"/>
                <w:vertAlign w:val="baseline"/>
                <w:lang w:val="en-US" w:eastAsia="zh-CN"/>
              </w:rPr>
            </w:pPr>
            <w:r>
              <w:rPr>
                <w:rFonts w:hint="eastAsia" w:ascii="仿宋" w:hAnsi="仿宋" w:eastAsia="仿宋" w:cs="仿宋"/>
                <w:sz w:val="32"/>
                <w:szCs w:val="32"/>
                <w:u w:val="single"/>
                <w:vertAlign w:val="baseline"/>
                <w:lang w:val="en-US" w:eastAsia="zh-CN"/>
              </w:rPr>
              <w:t xml:space="preserve">          </w:t>
            </w:r>
            <w:r>
              <w:rPr>
                <w:rFonts w:hint="eastAsia" w:ascii="仿宋" w:hAnsi="仿宋" w:eastAsia="仿宋" w:cs="仿宋"/>
                <w:i w:val="0"/>
                <w:iCs w:val="0"/>
                <w:color w:val="000000"/>
                <w:kern w:val="0"/>
                <w:sz w:val="22"/>
                <w:szCs w:val="22"/>
                <w:u w:val="none"/>
                <w:lang w:val="en-US" w:eastAsia="zh-CN" w:bidi="ar"/>
              </w:rPr>
              <w:t>（元）</w:t>
            </w:r>
          </w:p>
        </w:tc>
      </w:tr>
    </w:tbl>
    <w:p w14:paraId="2BAB6684">
      <w:pPr>
        <w:rPr>
          <w:rFonts w:hint="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BA37B0"/>
    <w:rsid w:val="03991DF6"/>
    <w:rsid w:val="050B6D23"/>
    <w:rsid w:val="05880374"/>
    <w:rsid w:val="07817BAA"/>
    <w:rsid w:val="0C521A9F"/>
    <w:rsid w:val="0E3B2427"/>
    <w:rsid w:val="0EF97BEC"/>
    <w:rsid w:val="0F995910"/>
    <w:rsid w:val="10376C1E"/>
    <w:rsid w:val="1A620D3B"/>
    <w:rsid w:val="1AE925AA"/>
    <w:rsid w:val="1FA0658E"/>
    <w:rsid w:val="21486EDD"/>
    <w:rsid w:val="22D93B65"/>
    <w:rsid w:val="233F1C1A"/>
    <w:rsid w:val="235D6544"/>
    <w:rsid w:val="26376BBA"/>
    <w:rsid w:val="27455E73"/>
    <w:rsid w:val="29F71322"/>
    <w:rsid w:val="2F64120F"/>
    <w:rsid w:val="2FFB336C"/>
    <w:rsid w:val="320B3304"/>
    <w:rsid w:val="32B9048B"/>
    <w:rsid w:val="353510CF"/>
    <w:rsid w:val="3891550D"/>
    <w:rsid w:val="3C0E42F0"/>
    <w:rsid w:val="3CB64D61"/>
    <w:rsid w:val="3D4F2F4A"/>
    <w:rsid w:val="3D5777E0"/>
    <w:rsid w:val="45A35987"/>
    <w:rsid w:val="46BE721A"/>
    <w:rsid w:val="49633904"/>
    <w:rsid w:val="49ED7D72"/>
    <w:rsid w:val="49F44C5D"/>
    <w:rsid w:val="4EB470B0"/>
    <w:rsid w:val="50E27429"/>
    <w:rsid w:val="55DE4E3E"/>
    <w:rsid w:val="5838665C"/>
    <w:rsid w:val="59E545C2"/>
    <w:rsid w:val="5BD62414"/>
    <w:rsid w:val="5C545045"/>
    <w:rsid w:val="5D5E0913"/>
    <w:rsid w:val="5F8761F4"/>
    <w:rsid w:val="5F931193"/>
    <w:rsid w:val="61E67129"/>
    <w:rsid w:val="63A177AC"/>
    <w:rsid w:val="6A9811DC"/>
    <w:rsid w:val="6AA81420"/>
    <w:rsid w:val="6DE704B1"/>
    <w:rsid w:val="6EDA7AF8"/>
    <w:rsid w:val="6EDF387E"/>
    <w:rsid w:val="71C653A2"/>
    <w:rsid w:val="73102258"/>
    <w:rsid w:val="75BA37B0"/>
    <w:rsid w:val="75D971AE"/>
    <w:rsid w:val="75FF2259"/>
    <w:rsid w:val="78E007B6"/>
    <w:rsid w:val="79426EE3"/>
    <w:rsid w:val="7DF74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2167</Words>
  <Characters>2659</Characters>
  <Lines>0</Lines>
  <Paragraphs>0</Paragraphs>
  <TotalTime>119</TotalTime>
  <ScaleCrop>false</ScaleCrop>
  <LinksUpToDate>false</LinksUpToDate>
  <CharactersWithSpaces>2699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2026-09-14T09:01:00Z</dcterms:created>
  <dc:creator>王轲</dc:creator>
  <cp:lastModifiedBy>自由行走的花</cp:lastModifiedBy>
  <dcterms:modified xsi:type="dcterms:W3CDTF">2026-09-18T01:54:11Z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4CA8310FBB484DCAAACCD88097CE65CF_11</vt:lpwstr>
  </property>
  <property fmtid="{D5CDD505-2E9C-101B-9397-08002B2CF9AE}" pid="4" name="KSOTemplateDocerSaveRecord">
    <vt:lpwstr>eyJoZGlkIjoiN2QwY2FhZTdjYjg2ZmEzODhiNDM5NmFhMmI4ZDhmYTQiLCJ1c2VySWQiOiI3MDcxNDU1MzMifQ==</vt:lpwstr>
  </property>
</Properties>
</file>